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0A2D3A" w14:textId="3A55369D" w:rsidR="00DA4C01" w:rsidRPr="00C86E59" w:rsidRDefault="00DA4C01" w:rsidP="00DA4C01">
      <w:pPr>
        <w:pStyle w:val="CRCoverPage"/>
        <w:tabs>
          <w:tab w:val="right" w:pos="9639"/>
        </w:tabs>
        <w:spacing w:after="0"/>
        <w:rPr>
          <w:rFonts w:eastAsia="PMingLiU"/>
          <w:b/>
          <w:noProof/>
          <w:sz w:val="24"/>
          <w:szCs w:val="24"/>
          <w:lang w:val="sv-SE" w:eastAsia="zh-TW"/>
        </w:rPr>
      </w:pPr>
      <w:bookmarkStart w:id="0" w:name="OLE_LINK5"/>
      <w:r w:rsidRPr="000414E1">
        <w:rPr>
          <w:b/>
          <w:noProof/>
          <w:sz w:val="24"/>
          <w:szCs w:val="24"/>
          <w:lang w:val="sv-SE"/>
        </w:rPr>
        <w:t>3GPP TSG-RAN WG2 Meeting #1</w:t>
      </w:r>
      <w:r>
        <w:rPr>
          <w:b/>
          <w:noProof/>
          <w:sz w:val="24"/>
          <w:szCs w:val="24"/>
          <w:lang w:val="sv-SE"/>
        </w:rPr>
        <w:t>22</w:t>
      </w:r>
      <w:r w:rsidRPr="00556373">
        <w:rPr>
          <w:b/>
          <w:i/>
          <w:sz w:val="28"/>
          <w:lang w:eastAsia="zh-TW"/>
        </w:rPr>
        <w:tab/>
      </w:r>
      <w:r>
        <w:rPr>
          <w:rFonts w:cs="Arial"/>
          <w:b/>
          <w:i/>
          <w:sz w:val="28"/>
          <w:lang w:eastAsia="zh-TW"/>
        </w:rPr>
        <w:t>R2-230</w:t>
      </w:r>
      <w:r w:rsidR="00E3162F">
        <w:rPr>
          <w:rFonts w:cs="Arial"/>
          <w:b/>
          <w:i/>
          <w:sz w:val="28"/>
          <w:lang w:eastAsia="zh-TW"/>
        </w:rPr>
        <w:t>5231</w:t>
      </w:r>
      <w:bookmarkStart w:id="1" w:name="_GoBack"/>
      <w:bookmarkEnd w:id="1"/>
    </w:p>
    <w:p w14:paraId="3A760C26" w14:textId="77777777" w:rsidR="00DA4C01" w:rsidRPr="005C27D5" w:rsidRDefault="00DA4C01" w:rsidP="00DA4C01">
      <w:pPr>
        <w:pStyle w:val="CRCoverPage"/>
        <w:spacing w:after="0"/>
        <w:rPr>
          <w:rFonts w:eastAsia="PMingLiU"/>
          <w:b/>
          <w:noProof/>
          <w:sz w:val="24"/>
          <w:lang w:eastAsia="zh-TW"/>
        </w:rPr>
      </w:pPr>
      <w:r w:rsidRPr="00A3734B">
        <w:rPr>
          <w:b/>
          <w:noProof/>
          <w:sz w:val="24"/>
          <w:szCs w:val="24"/>
          <w:lang w:val="sv-SE"/>
        </w:rPr>
        <w:t xml:space="preserve">Incheon, </w:t>
      </w:r>
      <w:r>
        <w:rPr>
          <w:b/>
          <w:noProof/>
          <w:sz w:val="24"/>
          <w:szCs w:val="24"/>
          <w:lang w:val="sv-SE"/>
        </w:rPr>
        <w:t>K</w:t>
      </w:r>
      <w:r w:rsidRPr="00A3734B">
        <w:rPr>
          <w:rFonts w:hint="eastAsia"/>
          <w:b/>
          <w:noProof/>
          <w:sz w:val="24"/>
          <w:szCs w:val="24"/>
          <w:lang w:val="sv-SE"/>
        </w:rPr>
        <w:t>orea</w:t>
      </w:r>
      <w:r w:rsidRPr="00A3734B">
        <w:rPr>
          <w:b/>
          <w:noProof/>
          <w:sz w:val="24"/>
          <w:szCs w:val="24"/>
          <w:lang w:val="sv-SE"/>
        </w:rPr>
        <w:t xml:space="preserve">, </w:t>
      </w:r>
      <w:r>
        <w:rPr>
          <w:b/>
          <w:noProof/>
          <w:sz w:val="24"/>
          <w:szCs w:val="24"/>
          <w:lang w:val="sv-SE"/>
        </w:rPr>
        <w:t>M</w:t>
      </w:r>
      <w:r w:rsidRPr="00A3734B">
        <w:rPr>
          <w:rFonts w:hint="eastAsia"/>
          <w:b/>
          <w:noProof/>
          <w:sz w:val="24"/>
          <w:szCs w:val="24"/>
          <w:lang w:val="sv-SE"/>
        </w:rPr>
        <w:t>ay</w:t>
      </w:r>
      <w:r>
        <w:rPr>
          <w:b/>
          <w:noProof/>
          <w:sz w:val="24"/>
          <w:szCs w:val="24"/>
          <w:lang w:val="sv-SE"/>
        </w:rPr>
        <w:t xml:space="preserve"> </w:t>
      </w:r>
      <w:r w:rsidRPr="00A3734B">
        <w:rPr>
          <w:b/>
          <w:noProof/>
          <w:sz w:val="24"/>
          <w:szCs w:val="24"/>
          <w:lang w:val="sv-SE"/>
        </w:rPr>
        <w:t>22-26, 2023</w:t>
      </w:r>
    </w:p>
    <w:bookmarkEnd w:id="0"/>
    <w:p w14:paraId="75B551D8" w14:textId="77777777" w:rsidR="005C27D5" w:rsidRPr="00C75823" w:rsidRDefault="005C27D5" w:rsidP="005C27D5">
      <w:pPr>
        <w:pStyle w:val="CRCoverPage"/>
        <w:spacing w:after="0"/>
        <w:rPr>
          <w:rFonts w:cs="Arial"/>
        </w:rPr>
      </w:pPr>
    </w:p>
    <w:p w14:paraId="4811B784" w14:textId="5764828A" w:rsidR="005C27D5" w:rsidRPr="003B3AC5" w:rsidRDefault="005C27D5" w:rsidP="005C27D5">
      <w:pPr>
        <w:pStyle w:val="3GPPHeader"/>
        <w:spacing w:afterLines="50" w:after="120"/>
        <w:rPr>
          <w:rFonts w:ascii="Arial" w:hAnsi="Arial" w:cs="Arial"/>
          <w:sz w:val="22"/>
          <w:szCs w:val="22"/>
          <w:lang w:eastAsia="zh-TW"/>
        </w:rPr>
      </w:pPr>
      <w:r w:rsidRPr="003B3AC5">
        <w:rPr>
          <w:rFonts w:ascii="Arial" w:hAnsi="Arial" w:cs="Arial"/>
          <w:sz w:val="22"/>
          <w:szCs w:val="22"/>
          <w:lang w:eastAsia="zh-TW"/>
        </w:rPr>
        <w:t>Agenda Item:</w:t>
      </w:r>
      <w:r w:rsidRPr="003B3AC5">
        <w:rPr>
          <w:rFonts w:ascii="Arial" w:hAnsi="Arial" w:cs="Arial"/>
          <w:sz w:val="22"/>
          <w:szCs w:val="22"/>
          <w:lang w:eastAsia="zh-TW"/>
        </w:rPr>
        <w:tab/>
      </w:r>
      <w:r w:rsidR="00C75823">
        <w:rPr>
          <w:rFonts w:ascii="Arial" w:hAnsi="Arial" w:cs="Arial"/>
          <w:sz w:val="22"/>
          <w:szCs w:val="22"/>
          <w:lang w:eastAsia="zh-TW"/>
        </w:rPr>
        <w:t>7</w:t>
      </w:r>
      <w:r w:rsidR="00BE1516" w:rsidRPr="003B3AC5">
        <w:rPr>
          <w:rFonts w:ascii="Arial" w:hAnsi="Arial" w:cs="Arial"/>
          <w:sz w:val="22"/>
          <w:szCs w:val="22"/>
          <w:lang w:eastAsia="zh-TW"/>
        </w:rPr>
        <w:t>.15.</w:t>
      </w:r>
      <w:r w:rsidR="00CB2130">
        <w:rPr>
          <w:rFonts w:ascii="Arial" w:hAnsi="Arial" w:cs="Arial"/>
          <w:sz w:val="22"/>
          <w:szCs w:val="22"/>
          <w:lang w:eastAsia="zh-TW"/>
        </w:rPr>
        <w:t>6</w:t>
      </w:r>
    </w:p>
    <w:p w14:paraId="6ABA1A18" w14:textId="3A0C18C6" w:rsidR="005C27D5" w:rsidRPr="003B3AC5" w:rsidRDefault="005C27D5" w:rsidP="005C27D5">
      <w:pPr>
        <w:pStyle w:val="3GPPHeader"/>
        <w:spacing w:afterLines="50" w:after="120"/>
        <w:rPr>
          <w:rFonts w:ascii="Arial" w:hAnsi="Arial" w:cs="Arial"/>
          <w:sz w:val="22"/>
          <w:szCs w:val="22"/>
          <w:lang w:eastAsia="zh-TW"/>
        </w:rPr>
      </w:pPr>
      <w:r w:rsidRPr="003B3AC5">
        <w:rPr>
          <w:rFonts w:ascii="Arial" w:hAnsi="Arial" w:cs="Arial"/>
          <w:sz w:val="22"/>
          <w:szCs w:val="22"/>
          <w:lang w:eastAsia="zh-TW"/>
        </w:rPr>
        <w:t xml:space="preserve">Source: </w:t>
      </w:r>
      <w:r w:rsidRPr="003B3AC5">
        <w:rPr>
          <w:rFonts w:ascii="Arial" w:hAnsi="Arial" w:cs="Arial"/>
          <w:sz w:val="22"/>
          <w:szCs w:val="22"/>
          <w:lang w:eastAsia="zh-TW"/>
        </w:rPr>
        <w:tab/>
        <w:t>Xiaomi</w:t>
      </w:r>
    </w:p>
    <w:p w14:paraId="0087EE14" w14:textId="13D10E54" w:rsidR="005C27D5" w:rsidRPr="003B3AC5" w:rsidRDefault="005C27D5" w:rsidP="005C27D5">
      <w:pPr>
        <w:pStyle w:val="3GPPHeader"/>
        <w:spacing w:afterLines="50" w:after="120"/>
        <w:ind w:left="1701" w:hangingChars="773" w:hanging="1701"/>
        <w:rPr>
          <w:rFonts w:ascii="Arial" w:hAnsi="Arial" w:cs="Arial"/>
          <w:color w:val="FF0000"/>
          <w:sz w:val="22"/>
          <w:szCs w:val="22"/>
        </w:rPr>
      </w:pPr>
      <w:r w:rsidRPr="003B3AC5">
        <w:rPr>
          <w:rFonts w:ascii="Arial" w:hAnsi="Arial" w:cs="Arial"/>
          <w:sz w:val="22"/>
          <w:szCs w:val="22"/>
          <w:lang w:eastAsia="zh-TW"/>
        </w:rPr>
        <w:t xml:space="preserve">Title:  </w:t>
      </w:r>
      <w:r w:rsidRPr="003B3AC5">
        <w:rPr>
          <w:rFonts w:ascii="Arial" w:hAnsi="Arial" w:cs="Arial"/>
          <w:sz w:val="22"/>
          <w:szCs w:val="22"/>
          <w:lang w:eastAsia="zh-TW"/>
        </w:rPr>
        <w:tab/>
        <w:t xml:space="preserve">Discussion on </w:t>
      </w:r>
      <w:r w:rsidR="00FF6EB1">
        <w:rPr>
          <w:rFonts w:ascii="Arial" w:hAnsi="Arial" w:cs="Arial"/>
          <w:sz w:val="22"/>
          <w:szCs w:val="22"/>
          <w:lang w:eastAsia="zh-TW"/>
        </w:rPr>
        <w:t>carrier aggregation for NR sidelink</w:t>
      </w:r>
    </w:p>
    <w:p w14:paraId="79C52332" w14:textId="77777777" w:rsidR="005C27D5" w:rsidRPr="003B3AC5" w:rsidRDefault="005C27D5" w:rsidP="005C27D5">
      <w:pPr>
        <w:pStyle w:val="3GPPHeader"/>
        <w:spacing w:afterLines="50" w:after="120"/>
        <w:rPr>
          <w:rFonts w:ascii="Arial" w:hAnsi="Arial" w:cs="Arial"/>
          <w:sz w:val="22"/>
          <w:szCs w:val="22"/>
        </w:rPr>
      </w:pPr>
      <w:r w:rsidRPr="003B3AC5">
        <w:rPr>
          <w:rFonts w:ascii="Arial" w:hAnsi="Arial" w:cs="Arial"/>
          <w:sz w:val="22"/>
          <w:szCs w:val="22"/>
          <w:lang w:eastAsia="zh-TW"/>
        </w:rPr>
        <w:t>Document for:</w:t>
      </w:r>
      <w:r w:rsidRPr="003B3AC5">
        <w:rPr>
          <w:rFonts w:ascii="Arial" w:hAnsi="Arial" w:cs="Arial"/>
          <w:sz w:val="22"/>
          <w:szCs w:val="22"/>
          <w:lang w:eastAsia="zh-TW"/>
        </w:rPr>
        <w:tab/>
        <w:t>Discussion and Decision</w:t>
      </w:r>
    </w:p>
    <w:p w14:paraId="4D048CB9" w14:textId="77777777" w:rsidR="00637ED8" w:rsidRPr="003B3AC5" w:rsidRDefault="00637ED8" w:rsidP="00637ED8">
      <w:pPr>
        <w:pStyle w:val="1"/>
        <w:spacing w:before="100" w:beforeAutospacing="1" w:after="100" w:afterAutospacing="1" w:line="276" w:lineRule="auto"/>
        <w:ind w:left="0" w:firstLine="0"/>
        <w:jc w:val="both"/>
        <w:rPr>
          <w:rFonts w:eastAsia="宋体" w:cs="Arial"/>
          <w:lang w:eastAsia="zh-CN"/>
        </w:rPr>
      </w:pPr>
      <w:r w:rsidRPr="003B3AC5">
        <w:rPr>
          <w:rFonts w:eastAsia="宋体" w:cs="Arial"/>
          <w:lang w:eastAsia="zh-CN"/>
        </w:rPr>
        <w:t>1</w:t>
      </w:r>
      <w:r w:rsidRPr="003B3AC5">
        <w:rPr>
          <w:rFonts w:eastAsia="宋体" w:cs="Arial"/>
          <w:lang w:eastAsia="zh-CN"/>
        </w:rPr>
        <w:tab/>
        <w:t>Introduction</w:t>
      </w:r>
    </w:p>
    <w:p w14:paraId="304350A6" w14:textId="5564B0A4" w:rsidR="00C75823" w:rsidRDefault="00441E56" w:rsidP="00F905C7">
      <w:pPr>
        <w:overflowPunct w:val="0"/>
        <w:autoSpaceDE w:val="0"/>
        <w:autoSpaceDN w:val="0"/>
        <w:adjustRightInd w:val="0"/>
        <w:spacing w:after="120"/>
        <w:jc w:val="both"/>
        <w:textAlignment w:val="baseline"/>
        <w:rPr>
          <w:rFonts w:ascii="Arial" w:hAnsi="Arial" w:cs="Arial"/>
          <w:lang w:eastAsia="zh-CN"/>
        </w:rPr>
      </w:pPr>
      <w:r>
        <w:rPr>
          <w:rFonts w:ascii="Arial" w:hAnsi="Arial" w:cs="Arial"/>
          <w:lang w:eastAsia="zh-CN"/>
        </w:rPr>
        <w:t>In RAN</w:t>
      </w:r>
      <w:r w:rsidR="00C464E3">
        <w:rPr>
          <w:rFonts w:ascii="Arial" w:hAnsi="Arial" w:cs="Arial"/>
          <w:lang w:eastAsia="zh-CN"/>
        </w:rPr>
        <w:t xml:space="preserve">#99 </w:t>
      </w:r>
      <w:r w:rsidR="00CB2130">
        <w:rPr>
          <w:rFonts w:ascii="Arial" w:hAnsi="Arial" w:cs="Arial"/>
          <w:lang w:eastAsia="zh-CN"/>
        </w:rPr>
        <w:t xml:space="preserve">meeting, the </w:t>
      </w:r>
      <w:r w:rsidR="00C464E3">
        <w:rPr>
          <w:rFonts w:ascii="Arial" w:hAnsi="Arial" w:cs="Arial"/>
          <w:lang w:eastAsia="zh-CN"/>
        </w:rPr>
        <w:t xml:space="preserve">objective on carrier aggregation for NR sidelink was approved [1]. </w:t>
      </w:r>
    </w:p>
    <w:p w14:paraId="7E49EC77" w14:textId="58F89847" w:rsidR="003675FE" w:rsidRPr="003675FE" w:rsidRDefault="00D6783C" w:rsidP="00F905C7">
      <w:pPr>
        <w:overflowPunct w:val="0"/>
        <w:autoSpaceDE w:val="0"/>
        <w:autoSpaceDN w:val="0"/>
        <w:adjustRightInd w:val="0"/>
        <w:spacing w:after="120"/>
        <w:jc w:val="both"/>
        <w:textAlignment w:val="baseline"/>
        <w:rPr>
          <w:rFonts w:ascii="Arial" w:eastAsiaTheme="minorEastAsia" w:hAnsi="Arial" w:cs="Arial"/>
          <w:lang w:eastAsia="zh-CN"/>
        </w:rPr>
      </w:pPr>
      <w:r>
        <w:rPr>
          <w:rFonts w:ascii="Arial" w:hAnsi="Arial" w:cs="Arial"/>
          <w:lang w:eastAsia="zh-CN"/>
        </w:rPr>
        <w:t xml:space="preserve">In last RAN2 meeting, we discussed about NR sidelink CA and achieved several agreements. In addition, one LS was sent to SA2 to ask for the </w:t>
      </w:r>
      <w:r w:rsidR="002B4805">
        <w:rPr>
          <w:rFonts w:ascii="Arial" w:hAnsi="Arial" w:cs="Arial"/>
          <w:lang w:eastAsia="zh-CN"/>
        </w:rPr>
        <w:t>carrier mapping for unicast</w:t>
      </w:r>
      <w:r w:rsidR="002A14E2">
        <w:rPr>
          <w:rFonts w:ascii="Arial" w:hAnsi="Arial" w:cs="Arial"/>
          <w:lang w:eastAsia="zh-CN"/>
        </w:rPr>
        <w:t xml:space="preserve"> [2]</w:t>
      </w:r>
      <w:r w:rsidR="002B4805">
        <w:rPr>
          <w:rFonts w:ascii="Arial" w:hAnsi="Arial" w:cs="Arial"/>
          <w:lang w:eastAsia="zh-CN"/>
        </w:rPr>
        <w:t xml:space="preserve">. </w:t>
      </w:r>
    </w:p>
    <w:p w14:paraId="4C454000" w14:textId="0C37A5B0" w:rsidR="00BD6278" w:rsidRPr="003B3AC5" w:rsidRDefault="00541D5C" w:rsidP="00541D5C">
      <w:pPr>
        <w:overflowPunct w:val="0"/>
        <w:autoSpaceDE w:val="0"/>
        <w:autoSpaceDN w:val="0"/>
        <w:adjustRightInd w:val="0"/>
        <w:spacing w:before="120" w:after="120"/>
        <w:jc w:val="both"/>
        <w:textAlignment w:val="baseline"/>
        <w:rPr>
          <w:rFonts w:ascii="Arial" w:eastAsiaTheme="minorEastAsia" w:hAnsi="Arial" w:cs="Arial"/>
          <w:lang w:eastAsia="zh-CN"/>
        </w:rPr>
      </w:pPr>
      <w:r w:rsidRPr="003B3AC5">
        <w:rPr>
          <w:rFonts w:ascii="Arial" w:hAnsi="Arial" w:cs="Arial"/>
          <w:lang w:eastAsia="zh-CN"/>
        </w:rPr>
        <w:t xml:space="preserve">In this contribution, we would like to </w:t>
      </w:r>
      <w:r w:rsidR="00F910E6" w:rsidRPr="003B3AC5">
        <w:rPr>
          <w:rFonts w:ascii="Arial" w:hAnsi="Arial" w:cs="Arial"/>
          <w:lang w:eastAsia="zh-CN"/>
        </w:rPr>
        <w:t xml:space="preserve">discuss some </w:t>
      </w:r>
      <w:r w:rsidR="002A14E2">
        <w:rPr>
          <w:rFonts w:ascii="Arial" w:hAnsi="Arial" w:cs="Arial"/>
          <w:lang w:eastAsia="zh-CN"/>
        </w:rPr>
        <w:t xml:space="preserve">remaining </w:t>
      </w:r>
      <w:r w:rsidR="00F910E6" w:rsidRPr="003B3AC5">
        <w:rPr>
          <w:rFonts w:ascii="Arial" w:hAnsi="Arial" w:cs="Arial"/>
          <w:lang w:eastAsia="zh-CN"/>
        </w:rPr>
        <w:t xml:space="preserve">issues related to </w:t>
      </w:r>
      <w:r w:rsidR="00C464E3">
        <w:rPr>
          <w:rFonts w:ascii="Arial" w:hAnsi="Arial" w:cs="Arial"/>
          <w:lang w:eastAsia="zh-CN"/>
        </w:rPr>
        <w:t>carrier aggregation for NR sidelink</w:t>
      </w:r>
      <w:r w:rsidR="00632B60" w:rsidRPr="003B3AC5">
        <w:rPr>
          <w:rFonts w:ascii="Arial" w:hAnsi="Arial" w:cs="Arial"/>
          <w:lang w:eastAsia="zh-CN"/>
        </w:rPr>
        <w:t xml:space="preserve"> </w:t>
      </w:r>
      <w:r w:rsidR="00E079EB">
        <w:rPr>
          <w:rFonts w:ascii="Arial" w:hAnsi="Arial" w:cs="Arial"/>
          <w:lang w:eastAsia="zh-CN"/>
        </w:rPr>
        <w:t xml:space="preserve">based on the LTE sidelink CA design </w:t>
      </w:r>
      <w:r w:rsidRPr="003B3AC5">
        <w:rPr>
          <w:rFonts w:ascii="Arial" w:hAnsi="Arial" w:cs="Arial"/>
          <w:lang w:eastAsia="zh-CN"/>
        </w:rPr>
        <w:t>and have corresponding proposals.</w:t>
      </w:r>
    </w:p>
    <w:p w14:paraId="4D3AF2F8" w14:textId="11DAF9F1" w:rsidR="00637ED8" w:rsidRPr="003B3AC5" w:rsidRDefault="00637ED8" w:rsidP="00637ED8">
      <w:pPr>
        <w:pStyle w:val="1"/>
        <w:spacing w:before="100" w:beforeAutospacing="1" w:after="100" w:afterAutospacing="1"/>
        <w:ind w:left="425" w:hanging="425"/>
        <w:jc w:val="both"/>
        <w:rPr>
          <w:rFonts w:cs="Arial"/>
        </w:rPr>
      </w:pPr>
      <w:r w:rsidRPr="003B3AC5">
        <w:rPr>
          <w:rFonts w:cs="Arial"/>
        </w:rPr>
        <w:t>2</w:t>
      </w:r>
      <w:r w:rsidRPr="003B3AC5">
        <w:rPr>
          <w:rFonts w:cs="Arial"/>
        </w:rPr>
        <w:tab/>
        <w:t>Discussion</w:t>
      </w:r>
    </w:p>
    <w:p w14:paraId="2370E3F6" w14:textId="7C53CE3D" w:rsidR="0007788C" w:rsidRDefault="0007788C" w:rsidP="0007788C">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w:t>
      </w:r>
      <w:r w:rsidR="002A14E2">
        <w:rPr>
          <w:rFonts w:eastAsia="宋体"/>
          <w:szCs w:val="32"/>
          <w:lang w:eastAsia="zh-CN"/>
        </w:rPr>
        <w:t>1</w:t>
      </w:r>
      <w:r>
        <w:rPr>
          <w:rFonts w:eastAsia="宋体"/>
          <w:szCs w:val="32"/>
          <w:lang w:eastAsia="zh-CN"/>
        </w:rPr>
        <w:t xml:space="preserve"> </w:t>
      </w:r>
      <w:r w:rsidR="00FB5632">
        <w:rPr>
          <w:rFonts w:eastAsia="宋体"/>
          <w:szCs w:val="32"/>
          <w:lang w:eastAsia="zh-CN"/>
        </w:rPr>
        <w:t>T</w:t>
      </w:r>
      <w:r w:rsidR="0037229D">
        <w:rPr>
          <w:rFonts w:eastAsia="宋体"/>
          <w:szCs w:val="32"/>
          <w:lang w:eastAsia="zh-CN"/>
        </w:rPr>
        <w:t>X</w:t>
      </w:r>
      <w:r w:rsidR="00FB5632">
        <w:rPr>
          <w:rFonts w:eastAsia="宋体"/>
          <w:szCs w:val="32"/>
          <w:lang w:eastAsia="zh-CN"/>
        </w:rPr>
        <w:t xml:space="preserve"> </w:t>
      </w:r>
      <w:r w:rsidR="00445DB8">
        <w:rPr>
          <w:rFonts w:eastAsia="宋体"/>
          <w:szCs w:val="32"/>
          <w:lang w:eastAsia="zh-CN"/>
        </w:rPr>
        <w:t xml:space="preserve">Carrier </w:t>
      </w:r>
      <w:r w:rsidR="00CC4E88">
        <w:rPr>
          <w:rFonts w:eastAsia="宋体"/>
          <w:szCs w:val="32"/>
          <w:lang w:eastAsia="zh-CN"/>
        </w:rPr>
        <w:t>selection</w:t>
      </w:r>
      <w:r w:rsidR="002A14E2">
        <w:rPr>
          <w:rFonts w:eastAsia="宋体" w:hint="eastAsia"/>
          <w:szCs w:val="32"/>
          <w:lang w:eastAsia="zh-CN"/>
        </w:rPr>
        <w:t>/</w:t>
      </w:r>
      <w:r w:rsidR="002A14E2">
        <w:rPr>
          <w:rFonts w:eastAsia="宋体"/>
          <w:szCs w:val="32"/>
          <w:lang w:eastAsia="zh-CN"/>
        </w:rPr>
        <w:t>re</w:t>
      </w:r>
      <w:r w:rsidR="00BE17B6">
        <w:rPr>
          <w:rFonts w:eastAsia="宋体"/>
          <w:szCs w:val="32"/>
          <w:lang w:eastAsia="zh-CN"/>
        </w:rPr>
        <w:t>-</w:t>
      </w:r>
      <w:r w:rsidR="002A14E2">
        <w:rPr>
          <w:rFonts w:eastAsia="宋体"/>
          <w:szCs w:val="32"/>
          <w:lang w:eastAsia="zh-CN"/>
        </w:rPr>
        <w:t>selection</w:t>
      </w:r>
    </w:p>
    <w:p w14:paraId="575EFB60" w14:textId="5A36AB9D" w:rsidR="003675FE" w:rsidRDefault="003675FE" w:rsidP="00421CA1">
      <w:pPr>
        <w:jc w:val="both"/>
        <w:rPr>
          <w:rFonts w:ascii="Arial" w:eastAsiaTheme="minorEastAsia" w:hAnsi="Arial" w:cs="Arial"/>
          <w:lang w:eastAsia="zh-CN"/>
        </w:rPr>
      </w:pPr>
      <w:r>
        <w:rPr>
          <w:rFonts w:ascii="Arial" w:eastAsiaTheme="minorEastAsia" w:hAnsi="Arial" w:cs="Arial"/>
          <w:lang w:eastAsia="zh-CN"/>
        </w:rPr>
        <w:t xml:space="preserve">In last RAN2 meeting, </w:t>
      </w:r>
      <w:r w:rsidR="002D0874">
        <w:rPr>
          <w:rFonts w:ascii="Arial" w:eastAsiaTheme="minorEastAsia" w:hAnsi="Arial" w:cs="Arial"/>
          <w:lang w:eastAsia="zh-CN"/>
        </w:rPr>
        <w:t xml:space="preserve">we discussed about TX carrier selection/reselection for NR sidelink and achieved the following agreements. </w:t>
      </w:r>
    </w:p>
    <w:p w14:paraId="4D350EB8" w14:textId="77777777" w:rsidR="002D0874" w:rsidRDefault="002D0874" w:rsidP="002D0874">
      <w:pPr>
        <w:pStyle w:val="Doc-text2"/>
        <w:pBdr>
          <w:top w:val="single" w:sz="4" w:space="1" w:color="auto"/>
          <w:left w:val="single" w:sz="4" w:space="4" w:color="auto"/>
          <w:bottom w:val="single" w:sz="4" w:space="1" w:color="auto"/>
          <w:right w:val="single" w:sz="4" w:space="4" w:color="auto"/>
        </w:pBdr>
        <w:rPr>
          <w:rFonts w:eastAsia="宋体"/>
          <w:lang w:eastAsia="zh-CN"/>
        </w:rPr>
      </w:pPr>
      <w:r w:rsidRPr="00CB26E1">
        <w:rPr>
          <w:rFonts w:eastAsia="宋体" w:hint="eastAsia"/>
          <w:lang w:eastAsia="zh-CN"/>
        </w:rPr>
        <w:t>A</w:t>
      </w:r>
      <w:r w:rsidRPr="00CB26E1">
        <w:rPr>
          <w:rFonts w:eastAsia="宋体"/>
          <w:lang w:eastAsia="zh-CN"/>
        </w:rPr>
        <w:t>greement:</w:t>
      </w:r>
    </w:p>
    <w:p w14:paraId="078286BC" w14:textId="77777777" w:rsidR="002D0874" w:rsidRPr="00C70366" w:rsidRDefault="002D0874" w:rsidP="002D0874">
      <w:pPr>
        <w:pStyle w:val="Doc-text2"/>
        <w:pBdr>
          <w:top w:val="single" w:sz="4" w:space="1" w:color="auto"/>
          <w:left w:val="single" w:sz="4" w:space="4" w:color="auto"/>
          <w:bottom w:val="single" w:sz="4" w:space="1" w:color="auto"/>
          <w:right w:val="single" w:sz="4" w:space="4" w:color="auto"/>
        </w:pBdr>
        <w:rPr>
          <w:rFonts w:eastAsia="宋体"/>
          <w:lang w:eastAsia="zh-CN"/>
        </w:rPr>
      </w:pPr>
      <w:r w:rsidRPr="00C70366">
        <w:rPr>
          <w:rFonts w:eastAsia="宋体"/>
          <w:lang w:eastAsia="zh-CN"/>
        </w:rPr>
        <w:t>Proposal 10: For TX carrier (re)selection triggers in NR sidelink CA, reuse the triggers for TX carrier (re)selection per sidelink process in LTE sidelink CA as follows</w:t>
      </w:r>
      <w:r>
        <w:rPr>
          <w:rFonts w:eastAsia="宋体"/>
          <w:lang w:eastAsia="zh-CN"/>
        </w:rPr>
        <w:t xml:space="preserve"> at least for GC/BC</w:t>
      </w:r>
    </w:p>
    <w:p w14:paraId="35777E43" w14:textId="77777777" w:rsidR="002D0874" w:rsidRPr="00C70366" w:rsidRDefault="002D0874" w:rsidP="002D0874">
      <w:pPr>
        <w:pStyle w:val="Doc-text2"/>
        <w:pBdr>
          <w:top w:val="single" w:sz="4" w:space="1" w:color="auto"/>
          <w:left w:val="single" w:sz="4" w:space="4" w:color="auto"/>
          <w:bottom w:val="single" w:sz="4" w:space="1" w:color="auto"/>
          <w:right w:val="single" w:sz="4" w:space="4" w:color="auto"/>
        </w:pBdr>
        <w:rPr>
          <w:rFonts w:eastAsia="宋体"/>
          <w:lang w:eastAsia="zh-CN"/>
        </w:rPr>
      </w:pPr>
      <w:r w:rsidRPr="00C70366">
        <w:rPr>
          <w:rFonts w:eastAsia="宋体"/>
          <w:lang w:eastAsia="zh-CN"/>
        </w:rPr>
        <w:t>if the resource (re)selection is triggered with the sidelink process.</w:t>
      </w:r>
    </w:p>
    <w:p w14:paraId="4433B15F" w14:textId="77777777" w:rsidR="002D0874" w:rsidRDefault="002D0874" w:rsidP="002D0874">
      <w:pPr>
        <w:pStyle w:val="Doc-text2"/>
        <w:pBdr>
          <w:top w:val="single" w:sz="4" w:space="1" w:color="auto"/>
          <w:left w:val="single" w:sz="4" w:space="4" w:color="auto"/>
          <w:bottom w:val="single" w:sz="4" w:space="1" w:color="auto"/>
          <w:right w:val="single" w:sz="4" w:space="4" w:color="auto"/>
        </w:pBdr>
        <w:rPr>
          <w:rFonts w:eastAsia="宋体"/>
          <w:lang w:eastAsia="zh-CN"/>
        </w:rPr>
      </w:pPr>
      <w:r w:rsidRPr="00C70366">
        <w:rPr>
          <w:rFonts w:eastAsia="宋体"/>
          <w:lang w:eastAsia="zh-CN"/>
        </w:rPr>
        <w:t>if there is no sidelink grant associated with the sidelink process on any carrier allowed for the STCH as indicated by upper layers</w:t>
      </w:r>
      <w:r>
        <w:rPr>
          <w:rFonts w:eastAsia="宋体"/>
          <w:lang w:eastAsia="zh-CN"/>
        </w:rPr>
        <w:t xml:space="preserve"> (i.e., RRC layer and V2X layer)</w:t>
      </w:r>
      <w:r w:rsidRPr="00C70366">
        <w:rPr>
          <w:rFonts w:eastAsia="宋体"/>
          <w:lang w:eastAsia="zh-CN"/>
        </w:rPr>
        <w:t>.</w:t>
      </w:r>
    </w:p>
    <w:p w14:paraId="0E286BF9" w14:textId="77777777" w:rsidR="002D0874" w:rsidRPr="00C70366" w:rsidRDefault="002D0874" w:rsidP="002D0874">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hint="eastAsia"/>
          <w:lang w:eastAsia="zh-CN"/>
        </w:rPr>
        <w:t>F</w:t>
      </w:r>
      <w:r>
        <w:rPr>
          <w:rFonts w:eastAsia="宋体"/>
          <w:lang w:eastAsia="zh-CN"/>
        </w:rPr>
        <w:t xml:space="preserve">FS on unicast case. </w:t>
      </w:r>
    </w:p>
    <w:p w14:paraId="7E629959" w14:textId="7B7B08DC" w:rsidR="002D0874" w:rsidRDefault="002D0874" w:rsidP="00421CA1">
      <w:pPr>
        <w:jc w:val="both"/>
        <w:rPr>
          <w:rFonts w:ascii="Arial" w:eastAsiaTheme="minorEastAsia" w:hAnsi="Arial" w:cs="Arial"/>
          <w:lang w:eastAsia="zh-CN"/>
        </w:rPr>
      </w:pPr>
    </w:p>
    <w:p w14:paraId="0B613C9E" w14:textId="77777777" w:rsidR="002D0874" w:rsidRDefault="002D0874" w:rsidP="002D0874">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hint="eastAsia"/>
          <w:lang w:eastAsia="zh-CN"/>
        </w:rPr>
        <w:t>A</w:t>
      </w:r>
      <w:r>
        <w:rPr>
          <w:rFonts w:eastAsia="宋体"/>
          <w:lang w:eastAsia="zh-CN"/>
        </w:rPr>
        <w:t>greement:</w:t>
      </w:r>
    </w:p>
    <w:p w14:paraId="2C5F3618" w14:textId="77777777" w:rsidR="002D0874" w:rsidRDefault="002D0874" w:rsidP="002D0874">
      <w:pPr>
        <w:pStyle w:val="Doc-text2"/>
        <w:pBdr>
          <w:top w:val="single" w:sz="4" w:space="1" w:color="auto"/>
          <w:left w:val="single" w:sz="4" w:space="4" w:color="auto"/>
          <w:bottom w:val="single" w:sz="4" w:space="1" w:color="auto"/>
          <w:right w:val="single" w:sz="4" w:space="4" w:color="auto"/>
        </w:pBdr>
        <w:rPr>
          <w:rFonts w:eastAsia="宋体"/>
          <w:lang w:eastAsia="zh-CN"/>
        </w:rPr>
      </w:pPr>
      <w:r w:rsidRPr="006E37A5">
        <w:rPr>
          <w:rFonts w:eastAsia="宋体"/>
          <w:lang w:eastAsia="zh-CN"/>
        </w:rPr>
        <w:t>Proposal 7</w:t>
      </w:r>
      <w:r w:rsidRPr="006E37A5">
        <w:rPr>
          <w:rFonts w:eastAsia="宋体"/>
          <w:lang w:eastAsia="zh-CN"/>
        </w:rPr>
        <w:tab/>
        <w:t>For LCP, only allow the LCHs having a priority whose associated CBR threshold for reselection is no lower than the CBR of the carrier when the carrier is (re-)selected.</w:t>
      </w:r>
      <w:r>
        <w:rPr>
          <w:rFonts w:eastAsia="宋体"/>
          <w:lang w:eastAsia="zh-CN"/>
        </w:rPr>
        <w:t xml:space="preserve"> </w:t>
      </w:r>
      <w:r w:rsidRPr="002D0874">
        <w:rPr>
          <w:rFonts w:eastAsia="宋体"/>
          <w:highlight w:val="green"/>
          <w:lang w:eastAsia="zh-CN"/>
        </w:rPr>
        <w:t>FFS on how to determine the per-carrier CBR at least for GC/BC.</w:t>
      </w:r>
    </w:p>
    <w:p w14:paraId="5BAAEF23" w14:textId="77777777" w:rsidR="002D0874" w:rsidRDefault="002D0874" w:rsidP="002D0874">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hint="eastAsia"/>
          <w:lang w:eastAsia="zh-CN"/>
        </w:rPr>
        <w:t>F</w:t>
      </w:r>
      <w:r>
        <w:rPr>
          <w:rFonts w:eastAsia="宋体"/>
          <w:lang w:eastAsia="zh-CN"/>
        </w:rPr>
        <w:t xml:space="preserve">FS on unicast case. </w:t>
      </w:r>
    </w:p>
    <w:p w14:paraId="3A0FCE11" w14:textId="77777777" w:rsidR="002D0874" w:rsidRDefault="002D0874" w:rsidP="00421CA1">
      <w:pPr>
        <w:jc w:val="both"/>
        <w:rPr>
          <w:rFonts w:ascii="Arial" w:eastAsiaTheme="minorEastAsia" w:hAnsi="Arial" w:cs="Arial"/>
          <w:lang w:eastAsia="zh-CN"/>
        </w:rPr>
      </w:pPr>
    </w:p>
    <w:p w14:paraId="2B405A7D" w14:textId="4DC538F2" w:rsidR="00932142" w:rsidRDefault="00FA00D5" w:rsidP="00421CA1">
      <w:pPr>
        <w:jc w:val="both"/>
        <w:rPr>
          <w:rFonts w:ascii="Arial" w:eastAsiaTheme="minorEastAsia" w:hAnsi="Arial" w:cs="Arial"/>
          <w:lang w:eastAsia="zh-CN"/>
        </w:rPr>
      </w:pPr>
      <w:r>
        <w:rPr>
          <w:rFonts w:ascii="Arial" w:eastAsiaTheme="minorEastAsia" w:hAnsi="Arial" w:cs="Arial"/>
          <w:lang w:eastAsia="zh-CN"/>
        </w:rPr>
        <w:t>I</w:t>
      </w:r>
      <w:r w:rsidR="00AD6B93">
        <w:rPr>
          <w:rFonts w:ascii="Arial" w:eastAsiaTheme="minorEastAsia" w:hAnsi="Arial" w:cs="Arial"/>
          <w:lang w:eastAsia="zh-CN"/>
        </w:rPr>
        <w:t xml:space="preserve">n LTE, UE can be configured with multiple resource pools </w:t>
      </w:r>
      <w:r w:rsidR="006E7112">
        <w:rPr>
          <w:rFonts w:ascii="Arial" w:eastAsiaTheme="minorEastAsia" w:hAnsi="Arial" w:cs="Arial"/>
          <w:lang w:eastAsia="zh-CN"/>
        </w:rPr>
        <w:t>and UE selects only one resource pool on a single TX carrier</w:t>
      </w:r>
      <w:r w:rsidR="00932142">
        <w:rPr>
          <w:rFonts w:ascii="Arial" w:eastAsiaTheme="minorEastAsia" w:hAnsi="Arial" w:cs="Arial"/>
          <w:lang w:eastAsia="zh-CN"/>
        </w:rPr>
        <w:t xml:space="preserve"> [</w:t>
      </w:r>
      <w:r w:rsidR="009006AD">
        <w:rPr>
          <w:rFonts w:ascii="Arial" w:eastAsiaTheme="minorEastAsia" w:hAnsi="Arial" w:cs="Arial"/>
          <w:lang w:eastAsia="zh-CN"/>
        </w:rPr>
        <w:t>3</w:t>
      </w:r>
      <w:r w:rsidR="00932142">
        <w:rPr>
          <w:rFonts w:ascii="Arial" w:eastAsiaTheme="minorEastAsia" w:hAnsi="Arial" w:cs="Arial"/>
          <w:lang w:eastAsia="zh-CN"/>
        </w:rPr>
        <w:t>]</w:t>
      </w:r>
      <w:r w:rsidR="002F695A">
        <w:rPr>
          <w:rFonts w:ascii="Arial" w:eastAsiaTheme="minorEastAsia" w:hAnsi="Arial" w:cs="Arial"/>
          <w:lang w:eastAsia="zh-CN"/>
        </w:rPr>
        <w:t xml:space="preserve">. </w:t>
      </w:r>
      <w:r w:rsidR="009006AD">
        <w:rPr>
          <w:rFonts w:ascii="Arial" w:eastAsiaTheme="minorEastAsia" w:hAnsi="Arial" w:cs="Arial"/>
          <w:lang w:eastAsia="zh-CN"/>
        </w:rPr>
        <w:t>With CBR measure per resource pool, the CBR of the selected resource pool is considered as the CBR of the selected TX carrier and further used as the input for carrier selection.</w:t>
      </w:r>
    </w:p>
    <w:tbl>
      <w:tblPr>
        <w:tblStyle w:val="afd"/>
        <w:tblW w:w="0" w:type="auto"/>
        <w:tblLook w:val="04A0" w:firstRow="1" w:lastRow="0" w:firstColumn="1" w:lastColumn="0" w:noHBand="0" w:noVBand="1"/>
      </w:tblPr>
      <w:tblGrid>
        <w:gridCol w:w="9629"/>
      </w:tblGrid>
      <w:tr w:rsidR="00932142" w14:paraId="21858AFE" w14:textId="77777777" w:rsidTr="00932142">
        <w:tc>
          <w:tcPr>
            <w:tcW w:w="9629" w:type="dxa"/>
          </w:tcPr>
          <w:p w14:paraId="4C968212" w14:textId="5A254FFA" w:rsidR="00932142" w:rsidRPr="00932142" w:rsidRDefault="00932142" w:rsidP="00932142">
            <w:pPr>
              <w:jc w:val="both"/>
              <w:rPr>
                <w:rFonts w:ascii="Arial" w:eastAsiaTheme="minorEastAsia" w:hAnsi="Arial" w:cs="Arial"/>
                <w:lang w:eastAsia="zh-CN"/>
              </w:rPr>
            </w:pPr>
            <w:r w:rsidRPr="00932142">
              <w:rPr>
                <w:rFonts w:ascii="Arial" w:eastAsiaTheme="minorEastAsia" w:hAnsi="Arial" w:cs="Arial"/>
                <w:lang w:eastAsia="zh-CN"/>
              </w:rPr>
              <w:t xml:space="preserve">Agreement </w:t>
            </w:r>
          </w:p>
          <w:p w14:paraId="40AF5610" w14:textId="3BB4A355" w:rsidR="00932142" w:rsidRPr="00932142" w:rsidRDefault="00932142" w:rsidP="00932142">
            <w:pPr>
              <w:jc w:val="both"/>
              <w:rPr>
                <w:rFonts w:ascii="Arial" w:hAnsi="Arial" w:cs="Arial"/>
              </w:rPr>
            </w:pPr>
            <w:r w:rsidRPr="00932142">
              <w:rPr>
                <w:rFonts w:ascii="Arial" w:hAnsi="Arial" w:cs="Arial"/>
              </w:rPr>
              <w:t>1: As in the legacy specification, one resource pool is associated to a single carrier only</w:t>
            </w:r>
          </w:p>
        </w:tc>
      </w:tr>
    </w:tbl>
    <w:p w14:paraId="6CDD5D4F" w14:textId="77777777" w:rsidR="00990885" w:rsidRDefault="00990885" w:rsidP="00421CA1">
      <w:pPr>
        <w:jc w:val="both"/>
        <w:rPr>
          <w:rFonts w:ascii="Arial" w:eastAsiaTheme="minorEastAsia" w:hAnsi="Arial" w:cs="Arial"/>
          <w:lang w:eastAsia="zh-CN"/>
        </w:rPr>
      </w:pPr>
    </w:p>
    <w:p w14:paraId="59A1A3F2" w14:textId="119CF73A" w:rsidR="00254D94" w:rsidRDefault="00932142" w:rsidP="00421CA1">
      <w:pPr>
        <w:jc w:val="both"/>
        <w:rPr>
          <w:rFonts w:ascii="Arial" w:eastAsiaTheme="minorEastAsia" w:hAnsi="Arial" w:cs="Arial"/>
          <w:lang w:eastAsia="zh-CN"/>
        </w:rPr>
      </w:pPr>
      <w:r>
        <w:rPr>
          <w:rFonts w:ascii="Arial" w:eastAsiaTheme="minorEastAsia" w:hAnsi="Arial" w:cs="Arial"/>
          <w:lang w:eastAsia="zh-CN"/>
        </w:rPr>
        <w:t xml:space="preserve">However, in NR sidelink, </w:t>
      </w:r>
      <w:r w:rsidR="00990885">
        <w:rPr>
          <w:rFonts w:ascii="Arial" w:eastAsiaTheme="minorEastAsia" w:hAnsi="Arial" w:cs="Arial"/>
          <w:lang w:eastAsia="zh-CN"/>
        </w:rPr>
        <w:t xml:space="preserve">UE can be configured with multiple resource pools and is allowed to select multiple resource pools. </w:t>
      </w:r>
      <w:r w:rsidR="00713607">
        <w:rPr>
          <w:rFonts w:ascii="Arial" w:eastAsiaTheme="minorEastAsia" w:hAnsi="Arial" w:cs="Arial"/>
          <w:lang w:eastAsia="zh-CN"/>
        </w:rPr>
        <w:t xml:space="preserve">In this case, with CBR measured per resource pool, when UE selects more than one resource pool on the single TX carrier, how to determine the CBR of the TX carrier during TX carrier selection should be further discussed. </w:t>
      </w:r>
    </w:p>
    <w:p w14:paraId="7FFC10C1" w14:textId="552E33FB" w:rsidR="009006AD" w:rsidRDefault="009006AD" w:rsidP="00421CA1">
      <w:pPr>
        <w:jc w:val="both"/>
        <w:rPr>
          <w:rFonts w:ascii="Arial" w:eastAsiaTheme="minorEastAsia" w:hAnsi="Arial" w:cs="Arial"/>
          <w:lang w:eastAsia="zh-CN"/>
        </w:rPr>
      </w:pPr>
      <w:r>
        <w:rPr>
          <w:rFonts w:ascii="Arial" w:eastAsiaTheme="minorEastAsia" w:hAnsi="Arial" w:cs="Arial"/>
          <w:lang w:eastAsia="zh-CN"/>
        </w:rPr>
        <w:lastRenderedPageBreak/>
        <w:t>One possible solution is to leave this to UE implementation, i.e., the CBR of which resource pool to use as the per-carrier CBR is up to UE implementation. For example, the first measured resource pool or the resource pool has a medium mea</w:t>
      </w:r>
      <w:r w:rsidR="00BE17B6">
        <w:rPr>
          <w:rFonts w:ascii="Arial" w:eastAsiaTheme="minorEastAsia" w:hAnsi="Arial" w:cs="Arial"/>
          <w:lang w:eastAsia="zh-CN"/>
        </w:rPr>
        <w:t>sured result, etc.</w:t>
      </w:r>
    </w:p>
    <w:p w14:paraId="688D1759" w14:textId="361BF678" w:rsidR="00BE17B6" w:rsidRDefault="00BE17B6" w:rsidP="00421CA1">
      <w:pPr>
        <w:jc w:val="both"/>
        <w:rPr>
          <w:rFonts w:ascii="Arial" w:eastAsiaTheme="minorEastAsia" w:hAnsi="Arial" w:cs="Arial"/>
          <w:b/>
          <w:lang w:eastAsia="zh-CN"/>
        </w:rPr>
      </w:pPr>
      <w:r w:rsidRPr="00BE17B6">
        <w:rPr>
          <w:rFonts w:ascii="Arial" w:eastAsiaTheme="minorEastAsia" w:hAnsi="Arial" w:cs="Arial"/>
          <w:b/>
          <w:lang w:eastAsia="zh-CN"/>
        </w:rPr>
        <w:t>Proposal 1:</w:t>
      </w:r>
      <w:r>
        <w:rPr>
          <w:rFonts w:ascii="Arial" w:eastAsiaTheme="minorEastAsia" w:hAnsi="Arial" w:cs="Arial"/>
          <w:b/>
          <w:lang w:eastAsia="zh-CN"/>
        </w:rPr>
        <w:t xml:space="preserve"> In NR sidelink CA, the CBR of which resource pool to use as the per-carrier CBR is up to UE implementation. </w:t>
      </w:r>
    </w:p>
    <w:p w14:paraId="69CB1A41" w14:textId="5C59FC5E" w:rsidR="00BE17B6" w:rsidRDefault="00BE17B6" w:rsidP="00421CA1">
      <w:pPr>
        <w:jc w:val="both"/>
        <w:rPr>
          <w:rFonts w:ascii="Arial" w:eastAsiaTheme="minorEastAsia" w:hAnsi="Arial" w:cs="Arial"/>
          <w:lang w:eastAsia="zh-CN"/>
        </w:rPr>
      </w:pPr>
      <w:r w:rsidRPr="00BE17B6">
        <w:rPr>
          <w:rFonts w:ascii="Arial" w:eastAsiaTheme="minorEastAsia" w:hAnsi="Arial" w:cs="Arial"/>
          <w:lang w:eastAsia="zh-CN"/>
        </w:rPr>
        <w:t xml:space="preserve">In </w:t>
      </w:r>
      <w:r>
        <w:rPr>
          <w:rFonts w:ascii="Arial" w:eastAsiaTheme="minorEastAsia" w:hAnsi="Arial" w:cs="Arial"/>
          <w:lang w:eastAsia="zh-CN"/>
        </w:rPr>
        <w:t xml:space="preserve">last RAN2 meeting, </w:t>
      </w:r>
      <w:r w:rsidR="00921FAB">
        <w:rPr>
          <w:rFonts w:ascii="Arial" w:eastAsiaTheme="minorEastAsia" w:hAnsi="Arial" w:cs="Arial"/>
          <w:lang w:eastAsia="zh-CN"/>
        </w:rPr>
        <w:t xml:space="preserve">we discussed about the threshold for carrier selection/reselection and keeping. </w:t>
      </w:r>
    </w:p>
    <w:p w14:paraId="569D5800" w14:textId="77777777" w:rsidR="00921FAB" w:rsidRDefault="00921FAB" w:rsidP="00921FAB">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hint="eastAsia"/>
          <w:lang w:eastAsia="zh-CN"/>
        </w:rPr>
        <w:t>A</w:t>
      </w:r>
      <w:r>
        <w:rPr>
          <w:rFonts w:eastAsia="宋体"/>
          <w:lang w:eastAsia="zh-CN"/>
        </w:rPr>
        <w:t>greement:</w:t>
      </w:r>
    </w:p>
    <w:p w14:paraId="6D45EBE9" w14:textId="77777777" w:rsidR="00921FAB" w:rsidRDefault="00921FAB" w:rsidP="00921FAB">
      <w:pPr>
        <w:pStyle w:val="Doc-text2"/>
        <w:pBdr>
          <w:top w:val="single" w:sz="4" w:space="1" w:color="auto"/>
          <w:left w:val="single" w:sz="4" w:space="4" w:color="auto"/>
          <w:bottom w:val="single" w:sz="4" w:space="1" w:color="auto"/>
          <w:right w:val="single" w:sz="4" w:space="4" w:color="auto"/>
        </w:pBdr>
        <w:rPr>
          <w:rFonts w:eastAsia="宋体"/>
          <w:lang w:eastAsia="zh-CN"/>
        </w:rPr>
      </w:pPr>
      <w:r w:rsidRPr="007568B1">
        <w:rPr>
          <w:rFonts w:eastAsia="宋体"/>
          <w:lang w:eastAsia="zh-CN"/>
        </w:rPr>
        <w:t>Proposal 5</w:t>
      </w:r>
      <w:r w:rsidRPr="007568B1">
        <w:rPr>
          <w:rFonts w:eastAsia="宋体"/>
          <w:lang w:eastAsia="zh-CN"/>
        </w:rPr>
        <w:tab/>
        <w:t>NR SL CA TX carrier (re)selection follows LTE CA solution, i.e., define 1) per-carrier-per-priority</w:t>
      </w:r>
      <w:r>
        <w:rPr>
          <w:rFonts w:eastAsia="宋体"/>
          <w:lang w:eastAsia="zh-CN"/>
        </w:rPr>
        <w:t xml:space="preserve"> CBR</w:t>
      </w:r>
      <w:r w:rsidRPr="007568B1">
        <w:rPr>
          <w:rFonts w:eastAsia="宋体"/>
          <w:lang w:eastAsia="zh-CN"/>
        </w:rPr>
        <w:t xml:space="preserve"> threshold for carrier (re)selection, and 2) per-carrier-per-priority</w:t>
      </w:r>
      <w:r>
        <w:rPr>
          <w:rFonts w:eastAsia="宋体"/>
          <w:lang w:eastAsia="zh-CN"/>
        </w:rPr>
        <w:t xml:space="preserve"> CBR</w:t>
      </w:r>
      <w:r w:rsidRPr="007568B1">
        <w:rPr>
          <w:rFonts w:eastAsia="宋体"/>
          <w:lang w:eastAsia="zh-CN"/>
        </w:rPr>
        <w:t xml:space="preserve"> threshold for carrier keeping. And final carrier selection is done based on the lowest CBR value</w:t>
      </w:r>
      <w:r>
        <w:rPr>
          <w:rFonts w:eastAsia="宋体"/>
          <w:lang w:eastAsia="zh-CN"/>
        </w:rPr>
        <w:t xml:space="preserve"> across carriers</w:t>
      </w:r>
      <w:r w:rsidRPr="007568B1">
        <w:rPr>
          <w:rFonts w:eastAsia="宋体"/>
          <w:lang w:eastAsia="zh-CN"/>
        </w:rPr>
        <w:t>.</w:t>
      </w:r>
      <w:r>
        <w:rPr>
          <w:rFonts w:eastAsia="宋体"/>
          <w:lang w:eastAsia="zh-CN"/>
        </w:rPr>
        <w:t xml:space="preserve"> Where the priority is the LCH priority. </w:t>
      </w:r>
    </w:p>
    <w:p w14:paraId="2E7849C6" w14:textId="77777777" w:rsidR="00921FAB" w:rsidRPr="007568B1" w:rsidRDefault="00921FAB" w:rsidP="00921FAB">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hint="eastAsia"/>
          <w:lang w:eastAsia="zh-CN"/>
        </w:rPr>
        <w:t>F</w:t>
      </w:r>
      <w:r>
        <w:rPr>
          <w:rFonts w:eastAsia="宋体"/>
          <w:lang w:eastAsia="zh-CN"/>
        </w:rPr>
        <w:t xml:space="preserve">FS on unicast case. </w:t>
      </w:r>
    </w:p>
    <w:p w14:paraId="03339684" w14:textId="77777777" w:rsidR="00921FAB" w:rsidRPr="00921FAB" w:rsidRDefault="00921FAB" w:rsidP="00421CA1">
      <w:pPr>
        <w:jc w:val="both"/>
        <w:rPr>
          <w:rFonts w:ascii="Arial" w:eastAsiaTheme="minorEastAsia" w:hAnsi="Arial" w:cs="Arial"/>
          <w:lang w:eastAsia="zh-CN"/>
        </w:rPr>
      </w:pPr>
    </w:p>
    <w:p w14:paraId="14485DFE" w14:textId="0F0834D1" w:rsidR="004F1567" w:rsidRDefault="00445DB8" w:rsidP="009C0BEF">
      <w:pPr>
        <w:jc w:val="both"/>
        <w:rPr>
          <w:rFonts w:ascii="Arial" w:eastAsiaTheme="minorEastAsia" w:hAnsi="Arial" w:cs="Arial"/>
          <w:lang w:eastAsia="zh-CN"/>
        </w:rPr>
      </w:pPr>
      <w:r w:rsidRPr="00445DB8">
        <w:rPr>
          <w:rFonts w:ascii="Arial" w:eastAsiaTheme="minorEastAsia" w:hAnsi="Arial" w:cs="Arial"/>
          <w:lang w:eastAsia="zh-CN"/>
        </w:rPr>
        <w:t>In LTE</w:t>
      </w:r>
      <w:r>
        <w:rPr>
          <w:rFonts w:ascii="Arial" w:eastAsiaTheme="minorEastAsia" w:hAnsi="Arial" w:cs="Arial"/>
          <w:lang w:eastAsia="zh-CN"/>
        </w:rPr>
        <w:t xml:space="preserve"> sidelink</w:t>
      </w:r>
      <w:r w:rsidRPr="00445DB8">
        <w:rPr>
          <w:rFonts w:ascii="Arial" w:eastAsiaTheme="minorEastAsia" w:hAnsi="Arial" w:cs="Arial"/>
          <w:lang w:eastAsia="zh-CN"/>
        </w:rPr>
        <w:t xml:space="preserve"> CA, </w:t>
      </w:r>
      <w:r w:rsidR="00B144E6">
        <w:rPr>
          <w:rFonts w:ascii="Arial" w:eastAsiaTheme="minorEastAsia" w:hAnsi="Arial" w:cs="Arial"/>
          <w:lang w:eastAsia="zh-CN"/>
        </w:rPr>
        <w:t xml:space="preserve">the UE shall </w:t>
      </w:r>
      <w:r w:rsidRPr="00445DB8">
        <w:rPr>
          <w:rFonts w:ascii="Arial" w:eastAsiaTheme="minorEastAsia" w:hAnsi="Arial" w:cs="Arial"/>
          <w:lang w:eastAsia="zh-CN"/>
        </w:rPr>
        <w:t xml:space="preserve">stay at the same </w:t>
      </w:r>
      <w:r w:rsidR="00FB5632">
        <w:rPr>
          <w:rFonts w:ascii="Arial" w:eastAsiaTheme="minorEastAsia" w:hAnsi="Arial" w:cs="Arial"/>
          <w:lang w:eastAsia="zh-CN"/>
        </w:rPr>
        <w:t>T</w:t>
      </w:r>
      <w:r w:rsidR="0037229D">
        <w:rPr>
          <w:rFonts w:ascii="Arial" w:eastAsiaTheme="minorEastAsia" w:hAnsi="Arial" w:cs="Arial"/>
          <w:lang w:eastAsia="zh-CN"/>
        </w:rPr>
        <w:t xml:space="preserve">X </w:t>
      </w:r>
      <w:r w:rsidRPr="00445DB8">
        <w:rPr>
          <w:rFonts w:ascii="Arial" w:eastAsiaTheme="minorEastAsia" w:hAnsi="Arial" w:cs="Arial"/>
          <w:lang w:eastAsia="zh-CN"/>
        </w:rPr>
        <w:t>carrier as before if the measured CBR at the resource/carrier reselection is lower than the configured threshold.</w:t>
      </w:r>
      <w:r w:rsidR="00B144E6">
        <w:rPr>
          <w:rFonts w:ascii="Arial" w:eastAsiaTheme="minorEastAsia" w:hAnsi="Arial" w:cs="Arial"/>
          <w:lang w:eastAsia="zh-CN"/>
        </w:rPr>
        <w:t xml:space="preserve"> Similar principle should apply to NR sidelink CA. </w:t>
      </w:r>
    </w:p>
    <w:p w14:paraId="27CBD409" w14:textId="34E6B005" w:rsidR="0017071D" w:rsidRDefault="0017071D" w:rsidP="009C0BEF">
      <w:pPr>
        <w:jc w:val="both"/>
        <w:rPr>
          <w:rFonts w:ascii="Arial" w:eastAsiaTheme="minorEastAsia" w:hAnsi="Arial" w:cs="Arial"/>
          <w:b/>
          <w:lang w:eastAsia="zh-CN"/>
        </w:rPr>
      </w:pPr>
      <w:r>
        <w:rPr>
          <w:rFonts w:ascii="Arial" w:eastAsiaTheme="minorEastAsia" w:hAnsi="Arial" w:cs="Arial" w:hint="eastAsia"/>
          <w:b/>
          <w:lang w:eastAsia="zh-CN"/>
        </w:rPr>
        <w:t>P</w:t>
      </w:r>
      <w:r>
        <w:rPr>
          <w:rFonts w:ascii="Arial" w:eastAsiaTheme="minorEastAsia" w:hAnsi="Arial" w:cs="Arial"/>
          <w:b/>
          <w:lang w:eastAsia="zh-CN"/>
        </w:rPr>
        <w:t xml:space="preserve">roposal </w:t>
      </w:r>
      <w:r w:rsidR="008609FB">
        <w:rPr>
          <w:rFonts w:ascii="Arial" w:eastAsiaTheme="minorEastAsia" w:hAnsi="Arial" w:cs="Arial"/>
          <w:b/>
          <w:lang w:eastAsia="zh-CN"/>
        </w:rPr>
        <w:t>2</w:t>
      </w:r>
      <w:r>
        <w:rPr>
          <w:rFonts w:ascii="Arial" w:eastAsiaTheme="minorEastAsia" w:hAnsi="Arial" w:cs="Arial"/>
          <w:b/>
          <w:lang w:eastAsia="zh-CN"/>
        </w:rPr>
        <w:t xml:space="preserve">: In NR </w:t>
      </w:r>
      <w:r w:rsidR="0037229D">
        <w:rPr>
          <w:rFonts w:ascii="Arial" w:eastAsiaTheme="minorEastAsia" w:hAnsi="Arial" w:cs="Arial"/>
          <w:b/>
          <w:lang w:eastAsia="zh-CN"/>
        </w:rPr>
        <w:t>sidelink</w:t>
      </w:r>
      <w:r>
        <w:rPr>
          <w:rFonts w:ascii="Arial" w:eastAsiaTheme="minorEastAsia" w:hAnsi="Arial" w:cs="Arial"/>
          <w:b/>
          <w:lang w:eastAsia="zh-CN"/>
        </w:rPr>
        <w:t xml:space="preserve"> CA, the UE stay</w:t>
      </w:r>
      <w:r w:rsidR="00B144E6">
        <w:rPr>
          <w:rFonts w:ascii="Arial" w:eastAsiaTheme="minorEastAsia" w:hAnsi="Arial" w:cs="Arial"/>
          <w:b/>
          <w:lang w:eastAsia="zh-CN"/>
        </w:rPr>
        <w:t>s</w:t>
      </w:r>
      <w:r>
        <w:rPr>
          <w:rFonts w:ascii="Arial" w:eastAsiaTheme="minorEastAsia" w:hAnsi="Arial" w:cs="Arial"/>
          <w:b/>
          <w:lang w:eastAsia="zh-CN"/>
        </w:rPr>
        <w:t xml:space="preserve"> at the same </w:t>
      </w:r>
      <w:r w:rsidR="00FB5632">
        <w:rPr>
          <w:rFonts w:ascii="Arial" w:eastAsiaTheme="minorEastAsia" w:hAnsi="Arial" w:cs="Arial"/>
          <w:b/>
          <w:lang w:eastAsia="zh-CN"/>
        </w:rPr>
        <w:t>T</w:t>
      </w:r>
      <w:r w:rsidR="0037229D">
        <w:rPr>
          <w:rFonts w:ascii="Arial" w:eastAsiaTheme="minorEastAsia" w:hAnsi="Arial" w:cs="Arial"/>
          <w:b/>
          <w:lang w:eastAsia="zh-CN"/>
        </w:rPr>
        <w:t>X</w:t>
      </w:r>
      <w:r w:rsidR="00FB5632">
        <w:rPr>
          <w:rFonts w:ascii="Arial" w:eastAsiaTheme="minorEastAsia" w:hAnsi="Arial" w:cs="Arial"/>
          <w:b/>
          <w:lang w:eastAsia="zh-CN"/>
        </w:rPr>
        <w:t xml:space="preserve"> </w:t>
      </w:r>
      <w:r>
        <w:rPr>
          <w:rFonts w:ascii="Arial" w:eastAsiaTheme="minorEastAsia" w:hAnsi="Arial" w:cs="Arial"/>
          <w:b/>
          <w:lang w:eastAsia="zh-CN"/>
        </w:rPr>
        <w:t xml:space="preserve">carrier as before if the measured CBR is lower than the configured </w:t>
      </w:r>
      <w:r w:rsidR="00B144E6" w:rsidRPr="00B144E6">
        <w:rPr>
          <w:rFonts w:ascii="Arial" w:eastAsiaTheme="minorEastAsia" w:hAnsi="Arial" w:cs="Arial"/>
          <w:b/>
          <w:lang w:eastAsia="zh-CN"/>
        </w:rPr>
        <w:t>per-carrier-per-priority CBR threshold for carrier keeping</w:t>
      </w:r>
      <w:r>
        <w:rPr>
          <w:rFonts w:ascii="Arial" w:eastAsiaTheme="minorEastAsia" w:hAnsi="Arial" w:cs="Arial"/>
          <w:b/>
          <w:lang w:eastAsia="zh-CN"/>
        </w:rPr>
        <w:t xml:space="preserve">. </w:t>
      </w:r>
    </w:p>
    <w:p w14:paraId="6D037C33" w14:textId="1EFA974F" w:rsidR="00EB312B" w:rsidRDefault="00EB312B" w:rsidP="00EB312B">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w:t>
      </w:r>
      <w:r w:rsidR="00F225C3">
        <w:rPr>
          <w:rFonts w:eastAsia="宋体"/>
          <w:szCs w:val="32"/>
          <w:lang w:eastAsia="zh-CN"/>
        </w:rPr>
        <w:t>2</w:t>
      </w:r>
      <w:r>
        <w:rPr>
          <w:rFonts w:eastAsia="宋体"/>
          <w:szCs w:val="32"/>
          <w:lang w:eastAsia="zh-CN"/>
        </w:rPr>
        <w:t xml:space="preserve"> P</w:t>
      </w:r>
      <w:r w:rsidR="00B708BC">
        <w:rPr>
          <w:rFonts w:eastAsia="宋体"/>
          <w:szCs w:val="32"/>
          <w:lang w:eastAsia="zh-CN"/>
        </w:rPr>
        <w:t>acket</w:t>
      </w:r>
      <w:r>
        <w:rPr>
          <w:rFonts w:eastAsia="宋体"/>
          <w:szCs w:val="32"/>
          <w:lang w:eastAsia="zh-CN"/>
        </w:rPr>
        <w:t xml:space="preserve"> duplication</w:t>
      </w:r>
    </w:p>
    <w:p w14:paraId="300912D9" w14:textId="67DC2B74" w:rsidR="009E6436" w:rsidRDefault="009E6436" w:rsidP="00287073">
      <w:pPr>
        <w:jc w:val="both"/>
        <w:rPr>
          <w:rFonts w:ascii="Arial" w:eastAsiaTheme="minorEastAsia" w:hAnsi="Arial" w:cs="Arial"/>
          <w:lang w:eastAsia="zh-CN"/>
        </w:rPr>
      </w:pPr>
      <w:r>
        <w:rPr>
          <w:rFonts w:ascii="Arial" w:eastAsiaTheme="minorEastAsia" w:hAnsi="Arial" w:cs="Arial"/>
          <w:lang w:eastAsia="zh-CN"/>
        </w:rPr>
        <w:t xml:space="preserve">Regarding the activation/de-activation of PDCP duplication, </w:t>
      </w:r>
      <w:r w:rsidR="00287073">
        <w:rPr>
          <w:rFonts w:ascii="Arial" w:eastAsiaTheme="minorEastAsia" w:hAnsi="Arial" w:cs="Arial"/>
          <w:lang w:eastAsia="zh-CN"/>
        </w:rPr>
        <w:t>in LTE sidelink CA, for mode 4 operation, it is t</w:t>
      </w:r>
      <w:r w:rsidR="00287073" w:rsidRPr="00287073">
        <w:rPr>
          <w:rFonts w:ascii="Arial" w:eastAsiaTheme="minorEastAsia" w:hAnsi="Arial" w:cs="Arial"/>
          <w:lang w:eastAsia="zh-CN"/>
        </w:rPr>
        <w:t>he eNB signalling (broadcast/dedicated) and pre</w:t>
      </w:r>
      <w:r w:rsidR="00287073">
        <w:rPr>
          <w:rFonts w:ascii="Arial" w:eastAsiaTheme="minorEastAsia" w:hAnsi="Arial" w:cs="Arial"/>
          <w:lang w:eastAsia="zh-CN"/>
        </w:rPr>
        <w:t>-</w:t>
      </w:r>
      <w:r w:rsidR="00287073" w:rsidRPr="00287073">
        <w:rPr>
          <w:rFonts w:ascii="Arial" w:eastAsiaTheme="minorEastAsia" w:hAnsi="Arial" w:cs="Arial"/>
          <w:lang w:eastAsia="zh-CN"/>
        </w:rPr>
        <w:t>configuration provides a PPPR threshold to en</w:t>
      </w:r>
      <w:r w:rsidR="00287073">
        <w:rPr>
          <w:rFonts w:ascii="Arial" w:eastAsiaTheme="minorEastAsia" w:hAnsi="Arial" w:cs="Arial"/>
          <w:lang w:eastAsia="zh-CN"/>
        </w:rPr>
        <w:t>able/disable packet duplication</w:t>
      </w:r>
      <w:r w:rsidR="00287073">
        <w:rPr>
          <w:rFonts w:ascii="Arial" w:eastAsiaTheme="minorEastAsia" w:hAnsi="Arial" w:cs="Arial" w:hint="eastAsia"/>
          <w:lang w:eastAsia="zh-CN"/>
        </w:rPr>
        <w:t xml:space="preserve"> </w:t>
      </w:r>
      <w:r w:rsidR="00287073">
        <w:rPr>
          <w:rFonts w:ascii="Arial" w:eastAsiaTheme="minorEastAsia" w:hAnsi="Arial" w:cs="Arial"/>
          <w:lang w:eastAsia="zh-CN"/>
        </w:rPr>
        <w:t xml:space="preserve">and the </w:t>
      </w:r>
      <w:r w:rsidR="00287073" w:rsidRPr="00287073">
        <w:rPr>
          <w:rFonts w:ascii="Arial" w:eastAsiaTheme="minorEastAsia" w:hAnsi="Arial" w:cs="Arial"/>
          <w:lang w:eastAsia="zh-CN"/>
        </w:rPr>
        <w:t>UE duplicates the V2X message having reliability higher than the signalled PPPR</w:t>
      </w:r>
      <w:r w:rsidR="00287073">
        <w:rPr>
          <w:rFonts w:ascii="Arial" w:eastAsiaTheme="minorEastAsia" w:hAnsi="Arial" w:cs="Arial"/>
          <w:lang w:eastAsia="zh-CN"/>
        </w:rPr>
        <w:t xml:space="preserve">. There was some discussion on whether CBR should be considered as an additional factor for PDCP duplication activation/deactivation and the final conclusion was that during TX carrier selection for packet duplication, CBR is considered and </w:t>
      </w:r>
      <w:r w:rsidR="00287073">
        <w:rPr>
          <w:rFonts w:ascii="Arial" w:hAnsi="Arial" w:cs="Arial"/>
          <w:noProof/>
        </w:rPr>
        <w:t>n</w:t>
      </w:r>
      <w:r w:rsidR="00287073" w:rsidRPr="00287073">
        <w:rPr>
          <w:rFonts w:ascii="Arial" w:hAnsi="Arial" w:cs="Arial"/>
          <w:noProof/>
        </w:rPr>
        <w:t>o consideration of additional CBR threshold for packet duplicat</w:t>
      </w:r>
      <w:r w:rsidR="00287073">
        <w:rPr>
          <w:rFonts w:ascii="Arial" w:hAnsi="Arial" w:cs="Arial"/>
          <w:noProof/>
        </w:rPr>
        <w:t>iion activation/deactivation</w:t>
      </w:r>
      <w:r w:rsidR="003F1B9E">
        <w:rPr>
          <w:rFonts w:ascii="Arial" w:hAnsi="Arial" w:cs="Arial"/>
          <w:noProof/>
        </w:rPr>
        <w:t xml:space="preserve"> [3]</w:t>
      </w:r>
      <w:r w:rsidR="00287073">
        <w:rPr>
          <w:rFonts w:ascii="Arial" w:hAnsi="Arial" w:cs="Arial"/>
          <w:noProof/>
        </w:rPr>
        <w:t xml:space="preserve">. </w:t>
      </w:r>
    </w:p>
    <w:tbl>
      <w:tblPr>
        <w:tblStyle w:val="afd"/>
        <w:tblW w:w="0" w:type="auto"/>
        <w:tblInd w:w="988" w:type="dxa"/>
        <w:tblLook w:val="04A0" w:firstRow="1" w:lastRow="0" w:firstColumn="1" w:lastColumn="0" w:noHBand="0" w:noVBand="1"/>
      </w:tblPr>
      <w:tblGrid>
        <w:gridCol w:w="8641"/>
      </w:tblGrid>
      <w:tr w:rsidR="00287073" w14:paraId="2B99D7B1" w14:textId="77777777" w:rsidTr="008609FB">
        <w:tc>
          <w:tcPr>
            <w:tcW w:w="8641" w:type="dxa"/>
          </w:tcPr>
          <w:p w14:paraId="259BE120" w14:textId="2FCAFDC5" w:rsidR="00287073" w:rsidRPr="008609FB" w:rsidRDefault="00287073" w:rsidP="008609FB">
            <w:pPr>
              <w:pStyle w:val="Doc-text2"/>
              <w:ind w:leftChars="29" w:left="421"/>
              <w:rPr>
                <w:rFonts w:eastAsia="宋体"/>
                <w:lang w:eastAsia="zh-CN"/>
              </w:rPr>
            </w:pPr>
            <w:r w:rsidRPr="008609FB">
              <w:rPr>
                <w:rFonts w:eastAsia="宋体"/>
                <w:lang w:eastAsia="zh-CN"/>
              </w:rPr>
              <w:t>Agreement:</w:t>
            </w:r>
          </w:p>
          <w:p w14:paraId="152F4006" w14:textId="739E93E0" w:rsidR="00287073" w:rsidRPr="008609FB" w:rsidRDefault="00287073" w:rsidP="008609FB">
            <w:pPr>
              <w:pStyle w:val="Doc-text2"/>
              <w:ind w:leftChars="29" w:left="421"/>
              <w:rPr>
                <w:rFonts w:eastAsia="宋体"/>
                <w:lang w:eastAsia="zh-CN"/>
              </w:rPr>
            </w:pPr>
            <w:r w:rsidRPr="008609FB">
              <w:rPr>
                <w:rFonts w:eastAsia="宋体"/>
                <w:lang w:eastAsia="zh-CN"/>
              </w:rPr>
              <w:t xml:space="preserve">1: </w:t>
            </w:r>
            <w:r w:rsidRPr="008609FB">
              <w:rPr>
                <w:rFonts w:eastAsia="宋体"/>
                <w:lang w:eastAsia="zh-CN"/>
              </w:rPr>
              <w:tab/>
              <w:t>For packet duplication, Tx carriers should meet Tx carrier selection CBR-threshold</w:t>
            </w:r>
          </w:p>
          <w:p w14:paraId="16829BA5" w14:textId="0456E8D7" w:rsidR="00287073" w:rsidRDefault="00287073" w:rsidP="008609FB">
            <w:pPr>
              <w:pStyle w:val="Doc-text2"/>
              <w:ind w:leftChars="29" w:left="421"/>
              <w:rPr>
                <w:rFonts w:eastAsiaTheme="minorEastAsia" w:cs="Arial"/>
                <w:lang w:eastAsia="zh-CN"/>
              </w:rPr>
            </w:pPr>
            <w:r w:rsidRPr="008609FB">
              <w:rPr>
                <w:rFonts w:eastAsia="宋体"/>
                <w:lang w:eastAsia="zh-CN"/>
              </w:rPr>
              <w:t>2:</w:t>
            </w:r>
            <w:r w:rsidRPr="008609FB">
              <w:rPr>
                <w:rFonts w:eastAsia="宋体"/>
                <w:lang w:eastAsia="zh-CN"/>
              </w:rPr>
              <w:tab/>
              <w:t>No consideration of additional CBR threshold for packet duplication purpose</w:t>
            </w:r>
          </w:p>
        </w:tc>
      </w:tr>
    </w:tbl>
    <w:p w14:paraId="7C1942AF" w14:textId="3CD41D24" w:rsidR="00287073" w:rsidRDefault="00287073" w:rsidP="00287073">
      <w:pPr>
        <w:jc w:val="both"/>
        <w:rPr>
          <w:rFonts w:ascii="Arial" w:eastAsiaTheme="minorEastAsia" w:hAnsi="Arial" w:cs="Arial"/>
          <w:lang w:eastAsia="zh-CN"/>
        </w:rPr>
      </w:pPr>
    </w:p>
    <w:p w14:paraId="306ED555" w14:textId="4D487328" w:rsidR="00287073" w:rsidRDefault="00287073" w:rsidP="00287073">
      <w:pPr>
        <w:jc w:val="both"/>
        <w:rPr>
          <w:rFonts w:ascii="Arial" w:eastAsiaTheme="minorEastAsia" w:hAnsi="Arial" w:cs="Arial"/>
          <w:lang w:eastAsia="zh-CN"/>
        </w:rPr>
      </w:pPr>
      <w:r>
        <w:rPr>
          <w:rFonts w:ascii="Arial" w:eastAsiaTheme="minorEastAsia" w:hAnsi="Arial" w:cs="Arial"/>
          <w:lang w:eastAsia="zh-CN"/>
        </w:rPr>
        <w:t>In NR sidelink CA, if we reuse the LTE principle, a threshold to reflect the reliability should be defined for the purpose of enable/disable PDCP duplication, e.g., PQI threshold and UE duplicates the packet</w:t>
      </w:r>
      <w:r w:rsidRPr="00287073">
        <w:rPr>
          <w:rFonts w:ascii="Arial" w:eastAsiaTheme="minorEastAsia" w:hAnsi="Arial" w:cs="Arial"/>
          <w:lang w:eastAsia="zh-CN"/>
        </w:rPr>
        <w:t xml:space="preserve"> having </w:t>
      </w:r>
      <w:r>
        <w:rPr>
          <w:rFonts w:ascii="Arial" w:eastAsiaTheme="minorEastAsia" w:hAnsi="Arial" w:cs="Arial"/>
          <w:lang w:eastAsia="zh-CN"/>
        </w:rPr>
        <w:t xml:space="preserve">PQI </w:t>
      </w:r>
      <w:r w:rsidRPr="00287073">
        <w:rPr>
          <w:rFonts w:ascii="Arial" w:eastAsiaTheme="minorEastAsia" w:hAnsi="Arial" w:cs="Arial"/>
          <w:lang w:eastAsia="zh-CN"/>
        </w:rPr>
        <w:t>higher than the signalled</w:t>
      </w:r>
      <w:r w:rsidR="008609FB">
        <w:rPr>
          <w:rFonts w:ascii="Arial" w:eastAsiaTheme="minorEastAsia" w:hAnsi="Arial" w:cs="Arial"/>
          <w:lang w:eastAsia="zh-CN"/>
        </w:rPr>
        <w:t xml:space="preserve"> PQI threshold. </w:t>
      </w:r>
    </w:p>
    <w:p w14:paraId="66E7D850" w14:textId="1CFF4227" w:rsidR="00287073" w:rsidRPr="00287073" w:rsidRDefault="008609FB" w:rsidP="00287073">
      <w:pPr>
        <w:jc w:val="both"/>
        <w:rPr>
          <w:rFonts w:ascii="Arial" w:eastAsiaTheme="minorEastAsia" w:hAnsi="Arial" w:cs="Arial"/>
          <w:b/>
          <w:lang w:eastAsia="zh-CN"/>
        </w:rPr>
      </w:pPr>
      <w:r>
        <w:rPr>
          <w:rFonts w:ascii="Arial" w:eastAsiaTheme="minorEastAsia" w:hAnsi="Arial" w:cs="Arial"/>
          <w:b/>
          <w:lang w:eastAsia="zh-CN"/>
        </w:rPr>
        <w:t xml:space="preserve">Proposal </w:t>
      </w:r>
      <w:r w:rsidR="00287073">
        <w:rPr>
          <w:rFonts w:ascii="Arial" w:eastAsiaTheme="minorEastAsia" w:hAnsi="Arial" w:cs="Arial"/>
          <w:b/>
          <w:lang w:eastAsia="zh-CN"/>
        </w:rPr>
        <w:t xml:space="preserve">3: In NR sidelink CA, define a PQI threshold for PDCP duplication activation/deactivation. </w:t>
      </w:r>
    </w:p>
    <w:p w14:paraId="2727CE6B" w14:textId="797C12C2" w:rsidR="00287073" w:rsidRDefault="008609FB" w:rsidP="00287073">
      <w:pPr>
        <w:jc w:val="both"/>
        <w:rPr>
          <w:rFonts w:ascii="Arial" w:eastAsiaTheme="minorEastAsia" w:hAnsi="Arial" w:cs="Arial"/>
          <w:b/>
          <w:lang w:eastAsia="zh-CN"/>
        </w:rPr>
      </w:pPr>
      <w:r>
        <w:rPr>
          <w:rFonts w:ascii="Arial" w:eastAsiaTheme="minorEastAsia" w:hAnsi="Arial" w:cs="Arial"/>
          <w:b/>
          <w:lang w:eastAsia="zh-CN"/>
        </w:rPr>
        <w:t xml:space="preserve">Proposal </w:t>
      </w:r>
      <w:r w:rsidR="00287073" w:rsidRPr="00287073">
        <w:rPr>
          <w:rFonts w:ascii="Arial" w:eastAsiaTheme="minorEastAsia" w:hAnsi="Arial" w:cs="Arial"/>
          <w:b/>
          <w:lang w:eastAsia="zh-CN"/>
        </w:rPr>
        <w:t>4:</w:t>
      </w:r>
      <w:r w:rsidR="00287073">
        <w:rPr>
          <w:rFonts w:ascii="Arial" w:eastAsiaTheme="minorEastAsia" w:hAnsi="Arial" w:cs="Arial"/>
          <w:b/>
          <w:lang w:eastAsia="zh-CN"/>
        </w:rPr>
        <w:t xml:space="preserve"> In NR sidelink CA, UE </w:t>
      </w:r>
      <w:r w:rsidR="00287073" w:rsidRPr="00287073">
        <w:rPr>
          <w:rFonts w:ascii="Arial" w:eastAsiaTheme="minorEastAsia" w:hAnsi="Arial" w:cs="Arial"/>
          <w:b/>
          <w:lang w:eastAsia="zh-CN"/>
        </w:rPr>
        <w:t xml:space="preserve">duplicates the </w:t>
      </w:r>
      <w:r w:rsidR="00B010F0">
        <w:rPr>
          <w:rFonts w:ascii="Arial" w:eastAsiaTheme="minorEastAsia" w:hAnsi="Arial" w:cs="Arial"/>
          <w:b/>
          <w:lang w:eastAsia="zh-CN"/>
        </w:rPr>
        <w:t>message</w:t>
      </w:r>
      <w:r w:rsidR="00287073" w:rsidRPr="00287073">
        <w:rPr>
          <w:rFonts w:ascii="Arial" w:eastAsiaTheme="minorEastAsia" w:hAnsi="Arial" w:cs="Arial"/>
          <w:b/>
          <w:lang w:eastAsia="zh-CN"/>
        </w:rPr>
        <w:t xml:space="preserve"> having PQI higher than the signalled PQI threshold. </w:t>
      </w:r>
    </w:p>
    <w:p w14:paraId="1E1AFBA3" w14:textId="41AF7D51" w:rsidR="00394F8E" w:rsidRDefault="00394F8E" w:rsidP="00394F8E">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 xml:space="preserve">2.3 </w:t>
      </w:r>
      <w:r w:rsidR="000F478C">
        <w:rPr>
          <w:rFonts w:eastAsia="宋体"/>
          <w:szCs w:val="32"/>
          <w:lang w:eastAsia="zh-CN"/>
        </w:rPr>
        <w:t>HARQ based SL-</w:t>
      </w:r>
      <w:r>
        <w:rPr>
          <w:rFonts w:eastAsia="宋体"/>
          <w:szCs w:val="32"/>
          <w:lang w:eastAsia="zh-CN"/>
        </w:rPr>
        <w:t>RLF</w:t>
      </w:r>
    </w:p>
    <w:p w14:paraId="6A192A64" w14:textId="74E2B648" w:rsidR="000F478C" w:rsidRPr="000F478C" w:rsidRDefault="000F478C" w:rsidP="000F478C">
      <w:pPr>
        <w:pStyle w:val="ac"/>
        <w:jc w:val="both"/>
        <w:rPr>
          <w:rFonts w:ascii="Arial" w:hAnsi="Arial" w:cs="Arial"/>
          <w:noProof/>
        </w:rPr>
      </w:pPr>
      <w:r w:rsidRPr="003B3AC5">
        <w:rPr>
          <w:rFonts w:ascii="Arial" w:eastAsiaTheme="minorEastAsia" w:hAnsi="Arial" w:cs="Arial"/>
          <w:lang w:eastAsia="zh-CN"/>
        </w:rPr>
        <w:t xml:space="preserve">In Rel-16, we have introduced </w:t>
      </w:r>
      <w:r w:rsidRPr="003B3AC5">
        <w:rPr>
          <w:rFonts w:ascii="Arial" w:hAnsi="Arial" w:cs="Arial"/>
        </w:rPr>
        <w:t>HARQ-based Sidelink RLF detection which is used to detect Sidelink RLF based on a number of consecutive DTX on PSFCH reception occasions for a PC5-RRC connection.</w:t>
      </w:r>
      <w:r w:rsidRPr="000F478C">
        <w:rPr>
          <w:rFonts w:ascii="Arial" w:hAnsi="Arial" w:cs="Arial"/>
        </w:rPr>
        <w:t xml:space="preserve"> </w:t>
      </w:r>
      <w:r w:rsidRPr="003B3AC5">
        <w:rPr>
          <w:rFonts w:ascii="Arial" w:hAnsi="Arial" w:cs="Arial"/>
        </w:rPr>
        <w:t xml:space="preserve">UE maintains a </w:t>
      </w:r>
      <w:r w:rsidRPr="003B3AC5">
        <w:rPr>
          <w:rFonts w:ascii="Arial" w:hAnsi="Arial" w:cs="Arial"/>
          <w:lang w:eastAsia="ko-KR"/>
        </w:rPr>
        <w:t>variable</w:t>
      </w:r>
      <w:r w:rsidRPr="003B3AC5">
        <w:rPr>
          <w:rFonts w:ascii="Arial" w:hAnsi="Arial" w:cs="Arial"/>
        </w:rPr>
        <w:t xml:space="preserve"> which needs to be incremented by 1 in case </w:t>
      </w:r>
      <w:r w:rsidRPr="003B3AC5">
        <w:rPr>
          <w:rFonts w:ascii="Arial" w:eastAsia="宋体" w:hAnsi="Arial" w:cs="Arial"/>
          <w:bCs/>
          <w:kern w:val="32"/>
          <w:lang w:eastAsia="zh-CN"/>
        </w:rPr>
        <w:t xml:space="preserve">PSFCH reception is absent on the PSFCH reception occasion and upon this variable reaching the maximum number, </w:t>
      </w:r>
      <w:r w:rsidRPr="003B3AC5">
        <w:rPr>
          <w:rFonts w:ascii="Arial" w:hAnsi="Arial" w:cs="Arial"/>
          <w:noProof/>
        </w:rPr>
        <w:t xml:space="preserve">HARQ-based Sidelink RLF is detected.  </w:t>
      </w:r>
    </w:p>
    <w:tbl>
      <w:tblPr>
        <w:tblStyle w:val="afd"/>
        <w:tblW w:w="0" w:type="auto"/>
        <w:tblLook w:val="04A0" w:firstRow="1" w:lastRow="0" w:firstColumn="1" w:lastColumn="0" w:noHBand="0" w:noVBand="1"/>
      </w:tblPr>
      <w:tblGrid>
        <w:gridCol w:w="9629"/>
      </w:tblGrid>
      <w:tr w:rsidR="000F478C" w14:paraId="17EA6B75" w14:textId="77777777" w:rsidTr="000F478C">
        <w:tc>
          <w:tcPr>
            <w:tcW w:w="9629" w:type="dxa"/>
          </w:tcPr>
          <w:p w14:paraId="1729264C" w14:textId="77777777" w:rsidR="000F478C" w:rsidRPr="00C47C68" w:rsidRDefault="000F478C" w:rsidP="000F478C">
            <w:pPr>
              <w:rPr>
                <w:lang w:eastAsia="ko-KR"/>
              </w:rPr>
            </w:pPr>
            <w:r w:rsidRPr="000F478C">
              <w:rPr>
                <w:highlight w:val="green"/>
                <w:lang w:eastAsia="ko-KR"/>
              </w:rPr>
              <w:t xml:space="preserve">The </w:t>
            </w:r>
            <w:r w:rsidRPr="000F478C">
              <w:rPr>
                <w:highlight w:val="green"/>
              </w:rPr>
              <w:t>Sidelink HARQ Entity</w:t>
            </w:r>
            <w:r w:rsidRPr="00C47C68">
              <w:t xml:space="preserve"> </w:t>
            </w:r>
            <w:r w:rsidRPr="00C47C68">
              <w:rPr>
                <w:lang w:eastAsia="ko-KR"/>
              </w:rPr>
              <w:t>shall for each PSFCH reception occasion associated to the PSSCH transmission:</w:t>
            </w:r>
          </w:p>
          <w:p w14:paraId="20AEED54" w14:textId="77777777" w:rsidR="000F478C" w:rsidRPr="00C47C68" w:rsidRDefault="000F478C" w:rsidP="000F478C">
            <w:pPr>
              <w:pStyle w:val="B1"/>
              <w:rPr>
                <w:noProof/>
              </w:rPr>
            </w:pPr>
            <w:r w:rsidRPr="00C47C68">
              <w:rPr>
                <w:noProof/>
                <w:lang w:eastAsia="ko-KR"/>
              </w:rPr>
              <w:t>1&gt;</w:t>
            </w:r>
            <w:r w:rsidRPr="00C47C68">
              <w:rPr>
                <w:noProof/>
                <w:lang w:eastAsia="ko-KR"/>
              </w:rPr>
              <w:tab/>
              <w:t xml:space="preserve">if </w:t>
            </w:r>
            <w:r w:rsidRPr="00C47C68">
              <w:rPr>
                <w:rFonts w:eastAsia="宋体"/>
                <w:bCs/>
                <w:kern w:val="32"/>
                <w:lang w:eastAsia="zh-CN"/>
              </w:rPr>
              <w:t>PSFCH reception is absent on the PSFCH reception occasion</w:t>
            </w:r>
            <w:r w:rsidRPr="00C47C68">
              <w:rPr>
                <w:noProof/>
              </w:rPr>
              <w:t>:</w:t>
            </w:r>
          </w:p>
          <w:p w14:paraId="71D3806F" w14:textId="77777777" w:rsidR="000F478C" w:rsidRPr="00C47C68" w:rsidRDefault="000F478C" w:rsidP="000F478C">
            <w:pPr>
              <w:pStyle w:val="B2"/>
              <w:rPr>
                <w:noProof/>
              </w:rPr>
            </w:pPr>
            <w:r w:rsidRPr="00C47C68">
              <w:rPr>
                <w:noProof/>
              </w:rPr>
              <w:lastRenderedPageBreak/>
              <w:t>2&gt;</w:t>
            </w:r>
            <w:r w:rsidRPr="00C47C68">
              <w:rPr>
                <w:noProof/>
              </w:rPr>
              <w:tab/>
              <w:t xml:space="preserve">increment </w:t>
            </w:r>
            <w:r w:rsidRPr="00C47C68">
              <w:rPr>
                <w:i/>
                <w:noProof/>
              </w:rPr>
              <w:t>numConsecutiveDTX</w:t>
            </w:r>
            <w:r w:rsidRPr="00C47C68">
              <w:t xml:space="preserve"> by 1</w:t>
            </w:r>
            <w:r w:rsidRPr="00C47C68">
              <w:rPr>
                <w:noProof/>
              </w:rPr>
              <w:t>;</w:t>
            </w:r>
          </w:p>
          <w:p w14:paraId="59F3291E" w14:textId="77777777" w:rsidR="000F478C" w:rsidRPr="00C47C68" w:rsidRDefault="000F478C" w:rsidP="000F478C">
            <w:pPr>
              <w:pStyle w:val="B2"/>
              <w:rPr>
                <w:noProof/>
              </w:rPr>
            </w:pPr>
            <w:r w:rsidRPr="00C47C68">
              <w:rPr>
                <w:noProof/>
              </w:rPr>
              <w:t>2&gt;</w:t>
            </w:r>
            <w:r w:rsidRPr="00C47C68">
              <w:rPr>
                <w:noProof/>
              </w:rPr>
              <w:tab/>
              <w:t xml:space="preserve">if </w:t>
            </w:r>
            <w:r w:rsidRPr="00C47C68">
              <w:rPr>
                <w:i/>
                <w:noProof/>
              </w:rPr>
              <w:t>numConsecutiveDTX</w:t>
            </w:r>
            <w:r w:rsidRPr="00C47C68">
              <w:rPr>
                <w:noProof/>
              </w:rPr>
              <w:t xml:space="preserve"> reaches </w:t>
            </w:r>
            <w:r w:rsidRPr="00C47C68">
              <w:rPr>
                <w:i/>
              </w:rPr>
              <w:t>sl-</w:t>
            </w:r>
            <w:r w:rsidRPr="00C47C68">
              <w:rPr>
                <w:i/>
                <w:noProof/>
              </w:rPr>
              <w:t>maxNumConsecutiveDTX</w:t>
            </w:r>
            <w:r w:rsidRPr="00C47C68">
              <w:rPr>
                <w:noProof/>
              </w:rPr>
              <w:t>:</w:t>
            </w:r>
          </w:p>
          <w:p w14:paraId="607D5B68" w14:textId="77777777" w:rsidR="000F478C" w:rsidRPr="00C47C68" w:rsidRDefault="000F478C" w:rsidP="000F478C">
            <w:pPr>
              <w:pStyle w:val="B3"/>
              <w:rPr>
                <w:noProof/>
              </w:rPr>
            </w:pPr>
            <w:r w:rsidRPr="00C47C68">
              <w:rPr>
                <w:noProof/>
              </w:rPr>
              <w:t>3&gt;</w:t>
            </w:r>
            <w:r w:rsidRPr="00C47C68">
              <w:rPr>
                <w:noProof/>
              </w:rPr>
              <w:tab/>
              <w:t xml:space="preserve">indicate HARQ-based Sidelink RLF detection to </w:t>
            </w:r>
            <w:r w:rsidRPr="00C47C68">
              <w:t>RRC</w:t>
            </w:r>
            <w:r w:rsidRPr="00C47C68">
              <w:rPr>
                <w:noProof/>
              </w:rPr>
              <w:t>.</w:t>
            </w:r>
          </w:p>
          <w:p w14:paraId="44289A1E" w14:textId="77777777" w:rsidR="000F478C" w:rsidRPr="00C47C68" w:rsidRDefault="000F478C" w:rsidP="000F478C">
            <w:pPr>
              <w:pStyle w:val="B1"/>
              <w:rPr>
                <w:noProof/>
              </w:rPr>
            </w:pPr>
            <w:r w:rsidRPr="00C47C68">
              <w:rPr>
                <w:noProof/>
              </w:rPr>
              <w:t>1&gt;</w:t>
            </w:r>
            <w:r w:rsidRPr="00C47C68">
              <w:rPr>
                <w:noProof/>
                <w:lang w:eastAsia="ko-KR"/>
              </w:rPr>
              <w:tab/>
            </w:r>
            <w:r w:rsidRPr="00C47C68">
              <w:rPr>
                <w:noProof/>
              </w:rPr>
              <w:t>else:</w:t>
            </w:r>
          </w:p>
          <w:p w14:paraId="5F5696F7" w14:textId="5957E71F" w:rsidR="000F478C" w:rsidRPr="000F478C" w:rsidRDefault="000F478C" w:rsidP="000F478C">
            <w:pPr>
              <w:pStyle w:val="B2"/>
              <w:rPr>
                <w:noProof/>
              </w:rPr>
            </w:pPr>
            <w:r w:rsidRPr="00C47C68">
              <w:rPr>
                <w:noProof/>
              </w:rPr>
              <w:t>2&gt;</w:t>
            </w:r>
            <w:r w:rsidRPr="00C47C68">
              <w:rPr>
                <w:noProof/>
              </w:rPr>
              <w:tab/>
            </w:r>
            <w:r w:rsidRPr="00C47C68">
              <w:rPr>
                <w:lang w:eastAsia="ko-KR"/>
              </w:rPr>
              <w:t>re-initialize</w:t>
            </w:r>
            <w:r w:rsidRPr="00C47C68">
              <w:rPr>
                <w:noProof/>
              </w:rPr>
              <w:t xml:space="preserve"> </w:t>
            </w:r>
            <w:r w:rsidRPr="00C47C68">
              <w:rPr>
                <w:i/>
                <w:noProof/>
              </w:rPr>
              <w:t>numConsecutiveDTX</w:t>
            </w:r>
            <w:r w:rsidRPr="00C47C68">
              <w:rPr>
                <w:noProof/>
              </w:rPr>
              <w:t xml:space="preserve"> to zero.</w:t>
            </w:r>
          </w:p>
        </w:tc>
      </w:tr>
    </w:tbl>
    <w:p w14:paraId="4FC3204A" w14:textId="04675329" w:rsidR="000F478C" w:rsidRDefault="000F478C" w:rsidP="00287073">
      <w:pPr>
        <w:jc w:val="both"/>
        <w:rPr>
          <w:rFonts w:ascii="Arial" w:eastAsiaTheme="minorEastAsia" w:hAnsi="Arial" w:cs="Arial"/>
          <w:noProof/>
          <w:lang w:eastAsia="zh-CN"/>
        </w:rPr>
      </w:pPr>
      <w:r>
        <w:rPr>
          <w:rFonts w:ascii="Arial" w:eastAsiaTheme="minorEastAsia" w:hAnsi="Arial" w:cs="Arial"/>
          <w:noProof/>
          <w:lang w:eastAsia="zh-CN"/>
        </w:rPr>
        <w:lastRenderedPageBreak/>
        <w:t>According to the current MAC specification, this feature is a opearted by HARQ enitity. But when it comes to SL CA, since we have agreed to s</w:t>
      </w:r>
      <w:r w:rsidRPr="000F478C">
        <w:rPr>
          <w:rFonts w:ascii="Arial" w:eastAsiaTheme="minorEastAsia" w:hAnsi="Arial" w:cs="Arial"/>
          <w:noProof/>
          <w:lang w:eastAsia="zh-CN"/>
        </w:rPr>
        <w:t>upport one independent HARQ entity per carrier</w:t>
      </w:r>
      <w:r>
        <w:rPr>
          <w:rFonts w:ascii="Arial" w:eastAsiaTheme="minorEastAsia" w:hAnsi="Arial" w:cs="Arial"/>
          <w:noProof/>
          <w:lang w:eastAsia="zh-CN"/>
        </w:rPr>
        <w:t xml:space="preserve">, how to operate the HARQ based SL-RLF should be further discussed. </w:t>
      </w:r>
    </w:p>
    <w:p w14:paraId="1FCE67BF" w14:textId="77777777" w:rsidR="000F478C" w:rsidRPr="00B136D9" w:rsidRDefault="000F478C" w:rsidP="000F478C">
      <w:pPr>
        <w:pStyle w:val="aff4"/>
        <w:numPr>
          <w:ilvl w:val="0"/>
          <w:numId w:val="21"/>
        </w:numPr>
        <w:jc w:val="both"/>
        <w:rPr>
          <w:rFonts w:ascii="Arial" w:eastAsiaTheme="minorEastAsia" w:hAnsi="Arial" w:cs="Arial"/>
          <w:b/>
          <w:noProof/>
          <w:sz w:val="21"/>
          <w:lang w:val="en-US" w:eastAsia="zh-CN"/>
        </w:rPr>
      </w:pPr>
      <w:r w:rsidRPr="00B136D9">
        <w:rPr>
          <w:rFonts w:ascii="Arial" w:eastAsiaTheme="minorEastAsia" w:hAnsi="Arial" w:cs="Arial"/>
          <w:b/>
          <w:noProof/>
          <w:sz w:val="21"/>
          <w:lang w:val="en-US" w:eastAsia="zh-CN"/>
        </w:rPr>
        <w:t>Alternative 1: DTX count jointly across all the aggregated carriers</w:t>
      </w:r>
    </w:p>
    <w:p w14:paraId="0AEE115B" w14:textId="2AF84871" w:rsidR="000F478C" w:rsidRPr="00B136D9" w:rsidRDefault="000F478C" w:rsidP="000F478C">
      <w:pPr>
        <w:jc w:val="both"/>
        <w:rPr>
          <w:rFonts w:ascii="Arial" w:eastAsiaTheme="minorEastAsia" w:hAnsi="Arial" w:cs="Arial"/>
          <w:noProof/>
          <w:lang w:eastAsia="zh-CN"/>
        </w:rPr>
      </w:pPr>
      <w:r>
        <w:rPr>
          <w:rFonts w:ascii="Arial" w:eastAsiaTheme="minorEastAsia" w:hAnsi="Arial" w:cs="Arial"/>
          <w:noProof/>
          <w:lang w:val="en-US" w:eastAsia="zh-CN"/>
        </w:rPr>
        <w:t xml:space="preserve">For this option, UE still maintains only one </w:t>
      </w:r>
      <w:r w:rsidRPr="003B3AC5">
        <w:rPr>
          <w:rFonts w:ascii="Arial" w:hAnsi="Arial" w:cs="Arial"/>
          <w:lang w:eastAsia="ko-KR"/>
        </w:rPr>
        <w:t>variable</w:t>
      </w:r>
      <w:r>
        <w:rPr>
          <w:rFonts w:ascii="Arial" w:hAnsi="Arial" w:cs="Arial"/>
          <w:lang w:eastAsia="ko-KR"/>
        </w:rPr>
        <w:t xml:space="preserve"> per PC5-RRC connection across all the aggregated carriers.</w:t>
      </w:r>
      <w:r w:rsidR="00B136D9">
        <w:rPr>
          <w:rFonts w:ascii="Arial" w:hAnsi="Arial" w:cs="Arial"/>
          <w:lang w:eastAsia="ko-KR"/>
        </w:rPr>
        <w:t xml:space="preserve"> If the PSFCH reception associated with any PSSCH of any aggregated carrier is absent, increase this variable by one and if the PSFCH reception associated with any PSSCH of any aggregated carrier is obtained, reset the variable to 0. When this variable reaches the maximum value,</w:t>
      </w:r>
      <w:r w:rsidR="00B136D9" w:rsidRPr="00B136D9">
        <w:rPr>
          <w:rFonts w:ascii="Arial" w:hAnsi="Arial" w:cs="Arial"/>
          <w:noProof/>
        </w:rPr>
        <w:t xml:space="preserve"> </w:t>
      </w:r>
      <w:r w:rsidR="00B136D9" w:rsidRPr="003B3AC5">
        <w:rPr>
          <w:rFonts w:ascii="Arial" w:hAnsi="Arial" w:cs="Arial"/>
          <w:noProof/>
        </w:rPr>
        <w:t>HARQ-based Sidelink RLF is detected</w:t>
      </w:r>
      <w:r w:rsidR="00B136D9">
        <w:rPr>
          <w:rFonts w:ascii="Arial" w:hAnsi="Arial" w:cs="Arial"/>
          <w:lang w:eastAsia="ko-KR"/>
        </w:rPr>
        <w:t xml:space="preserve"> for this PC5-RRC connection.  </w:t>
      </w:r>
    </w:p>
    <w:p w14:paraId="6831D444" w14:textId="605168D0" w:rsidR="00B136D9" w:rsidRDefault="000F478C" w:rsidP="00B136D9">
      <w:pPr>
        <w:pStyle w:val="aff4"/>
        <w:numPr>
          <w:ilvl w:val="0"/>
          <w:numId w:val="21"/>
        </w:numPr>
        <w:jc w:val="both"/>
        <w:rPr>
          <w:rFonts w:ascii="Arial" w:eastAsiaTheme="minorEastAsia" w:hAnsi="Arial" w:cs="Arial"/>
          <w:b/>
          <w:noProof/>
          <w:sz w:val="21"/>
          <w:lang w:val="en-US" w:eastAsia="zh-CN"/>
        </w:rPr>
      </w:pPr>
      <w:r w:rsidRPr="00B136D9">
        <w:rPr>
          <w:rFonts w:ascii="Arial" w:eastAsiaTheme="minorEastAsia" w:hAnsi="Arial" w:cs="Arial"/>
          <w:noProof/>
          <w:lang w:val="en-US" w:eastAsia="zh-CN"/>
        </w:rPr>
        <w:t xml:space="preserve"> </w:t>
      </w:r>
      <w:r w:rsidR="00B136D9" w:rsidRPr="00B136D9">
        <w:rPr>
          <w:rFonts w:ascii="Arial" w:eastAsiaTheme="minorEastAsia" w:hAnsi="Arial" w:cs="Arial"/>
          <w:b/>
          <w:noProof/>
          <w:sz w:val="21"/>
          <w:lang w:val="en-US" w:eastAsia="zh-CN"/>
        </w:rPr>
        <w:t xml:space="preserve">Alternative </w:t>
      </w:r>
      <w:r w:rsidR="00B136D9">
        <w:rPr>
          <w:rFonts w:ascii="Arial" w:eastAsiaTheme="minorEastAsia" w:hAnsi="Arial" w:cs="Arial"/>
          <w:b/>
          <w:noProof/>
          <w:sz w:val="21"/>
          <w:lang w:val="en-US" w:eastAsia="zh-CN"/>
        </w:rPr>
        <w:t>2</w:t>
      </w:r>
      <w:r w:rsidR="00B136D9" w:rsidRPr="00B136D9">
        <w:rPr>
          <w:rFonts w:ascii="Arial" w:eastAsiaTheme="minorEastAsia" w:hAnsi="Arial" w:cs="Arial"/>
          <w:b/>
          <w:noProof/>
          <w:sz w:val="21"/>
          <w:lang w:val="en-US" w:eastAsia="zh-CN"/>
        </w:rPr>
        <w:t xml:space="preserve">: DTX count </w:t>
      </w:r>
      <w:r w:rsidR="00B136D9">
        <w:rPr>
          <w:rFonts w:ascii="Arial" w:eastAsiaTheme="minorEastAsia" w:hAnsi="Arial" w:cs="Arial"/>
          <w:b/>
          <w:noProof/>
          <w:sz w:val="21"/>
          <w:lang w:val="en-US" w:eastAsia="zh-CN"/>
        </w:rPr>
        <w:t>separately</w:t>
      </w:r>
      <w:r w:rsidR="00B136D9" w:rsidRPr="00B136D9">
        <w:rPr>
          <w:rFonts w:ascii="Arial" w:eastAsiaTheme="minorEastAsia" w:hAnsi="Arial" w:cs="Arial"/>
          <w:b/>
          <w:noProof/>
          <w:sz w:val="21"/>
          <w:lang w:val="en-US" w:eastAsia="zh-CN"/>
        </w:rPr>
        <w:t xml:space="preserve"> </w:t>
      </w:r>
      <w:r w:rsidR="000E0A57">
        <w:rPr>
          <w:rFonts w:ascii="Arial" w:eastAsiaTheme="minorEastAsia" w:hAnsi="Arial" w:cs="Arial"/>
          <w:b/>
          <w:noProof/>
          <w:sz w:val="21"/>
          <w:lang w:val="en-US" w:eastAsia="zh-CN"/>
        </w:rPr>
        <w:t xml:space="preserve">on </w:t>
      </w:r>
      <w:r w:rsidR="00B136D9">
        <w:rPr>
          <w:rFonts w:ascii="Arial" w:eastAsiaTheme="minorEastAsia" w:hAnsi="Arial" w:cs="Arial"/>
          <w:b/>
          <w:noProof/>
          <w:sz w:val="21"/>
          <w:lang w:val="en-US" w:eastAsia="zh-CN"/>
        </w:rPr>
        <w:t>each aggregated carrier</w:t>
      </w:r>
    </w:p>
    <w:p w14:paraId="0C857C52" w14:textId="77777777" w:rsidR="00F858C5" w:rsidRPr="00B136D9" w:rsidRDefault="000E0A57" w:rsidP="00F858C5">
      <w:pPr>
        <w:jc w:val="both"/>
        <w:rPr>
          <w:rFonts w:ascii="Arial" w:eastAsiaTheme="minorEastAsia" w:hAnsi="Arial" w:cs="Arial"/>
          <w:noProof/>
          <w:lang w:eastAsia="zh-CN"/>
        </w:rPr>
      </w:pPr>
      <w:r w:rsidRPr="000E0A57">
        <w:rPr>
          <w:rFonts w:ascii="Arial" w:eastAsiaTheme="minorEastAsia" w:hAnsi="Arial" w:cs="Arial"/>
          <w:noProof/>
          <w:lang w:val="en-US" w:eastAsia="zh-CN"/>
        </w:rPr>
        <w:t xml:space="preserve">For this option, UE maintains one </w:t>
      </w:r>
      <w:r w:rsidRPr="000E0A57">
        <w:rPr>
          <w:rFonts w:ascii="Arial" w:hAnsi="Arial" w:cs="Arial"/>
          <w:lang w:val="en-US" w:eastAsia="ko-KR"/>
        </w:rPr>
        <w:t xml:space="preserve">variable </w:t>
      </w:r>
      <w:r>
        <w:rPr>
          <w:rFonts w:ascii="Arial" w:hAnsi="Arial" w:cs="Arial"/>
          <w:lang w:val="en-US" w:eastAsia="ko-KR"/>
        </w:rPr>
        <w:t xml:space="preserve">on each aggregated carrier separately per PC5-RRC connection. </w:t>
      </w:r>
      <w:r w:rsidR="00711514">
        <w:rPr>
          <w:rFonts w:ascii="Arial" w:hAnsi="Arial" w:cs="Arial"/>
          <w:lang w:eastAsia="ko-KR"/>
        </w:rPr>
        <w:t xml:space="preserve">If the PSFCH reception associated with any PSSCH of </w:t>
      </w:r>
      <w:r w:rsidR="00931EFC">
        <w:rPr>
          <w:rFonts w:ascii="Arial" w:hAnsi="Arial" w:cs="Arial"/>
          <w:lang w:eastAsia="ko-KR"/>
        </w:rPr>
        <w:t>a certain</w:t>
      </w:r>
      <w:r w:rsidR="00711514">
        <w:rPr>
          <w:rFonts w:ascii="Arial" w:hAnsi="Arial" w:cs="Arial"/>
          <w:lang w:eastAsia="ko-KR"/>
        </w:rPr>
        <w:t xml:space="preserve"> carrier is absent, increase the variable associated with </w:t>
      </w:r>
      <w:r w:rsidR="00931EFC">
        <w:rPr>
          <w:rFonts w:ascii="Arial" w:hAnsi="Arial" w:cs="Arial"/>
          <w:lang w:eastAsia="ko-KR"/>
        </w:rPr>
        <w:t>this</w:t>
      </w:r>
      <w:r w:rsidR="00711514">
        <w:rPr>
          <w:rFonts w:ascii="Arial" w:hAnsi="Arial" w:cs="Arial"/>
          <w:lang w:eastAsia="ko-KR"/>
        </w:rPr>
        <w:t xml:space="preserve"> carrier by one and if the PSFCH reception associated with any PSSCH of </w:t>
      </w:r>
      <w:r w:rsidR="00931EFC">
        <w:rPr>
          <w:rFonts w:ascii="Arial" w:hAnsi="Arial" w:cs="Arial"/>
          <w:lang w:eastAsia="ko-KR"/>
        </w:rPr>
        <w:t>a certain</w:t>
      </w:r>
      <w:r w:rsidR="00711514">
        <w:rPr>
          <w:rFonts w:ascii="Arial" w:hAnsi="Arial" w:cs="Arial"/>
          <w:lang w:eastAsia="ko-KR"/>
        </w:rPr>
        <w:t xml:space="preserve"> aggregated carrier is obtained, reset the variable associated with th</w:t>
      </w:r>
      <w:r w:rsidR="00931EFC">
        <w:rPr>
          <w:rFonts w:ascii="Arial" w:hAnsi="Arial" w:cs="Arial"/>
          <w:lang w:eastAsia="ko-KR"/>
        </w:rPr>
        <w:t>is</w:t>
      </w:r>
      <w:r w:rsidR="00711514">
        <w:rPr>
          <w:rFonts w:ascii="Arial" w:hAnsi="Arial" w:cs="Arial"/>
          <w:lang w:eastAsia="ko-KR"/>
        </w:rPr>
        <w:t xml:space="preserve"> carrier to 0. When the variable associated with a certain carrier reaches the maximum, UE triggers resource re-selection and further carrier re-selection. </w:t>
      </w:r>
      <w:r w:rsidR="00931EFC">
        <w:rPr>
          <w:rFonts w:ascii="Arial" w:hAnsi="Arial" w:cs="Arial"/>
          <w:lang w:eastAsia="ko-KR"/>
        </w:rPr>
        <w:t xml:space="preserve">The </w:t>
      </w:r>
      <w:r w:rsidR="007E23BC">
        <w:rPr>
          <w:rFonts w:ascii="Arial" w:hAnsi="Arial" w:cs="Arial"/>
          <w:lang w:eastAsia="ko-KR"/>
        </w:rPr>
        <w:t xml:space="preserve">variable associated with the re-selected carrier does not reach the maximum value. </w:t>
      </w:r>
      <w:r w:rsidR="007E23BC" w:rsidRPr="007E23BC">
        <w:rPr>
          <w:rFonts w:ascii="Arial" w:hAnsi="Arial" w:cs="Arial"/>
          <w:lang w:eastAsia="ko-KR"/>
        </w:rPr>
        <w:t xml:space="preserve">When </w:t>
      </w:r>
      <w:r w:rsidR="00F858C5">
        <w:rPr>
          <w:rFonts w:ascii="Arial" w:hAnsi="Arial" w:cs="Arial"/>
          <w:lang w:eastAsia="ko-KR"/>
        </w:rPr>
        <w:t xml:space="preserve">all </w:t>
      </w:r>
      <w:r w:rsidR="007E23BC">
        <w:rPr>
          <w:rFonts w:ascii="Arial" w:hAnsi="Arial" w:cs="Arial"/>
          <w:lang w:eastAsia="ko-KR"/>
        </w:rPr>
        <w:t>the variable</w:t>
      </w:r>
      <w:r w:rsidR="00F858C5">
        <w:rPr>
          <w:rFonts w:ascii="Arial" w:hAnsi="Arial" w:cs="Arial"/>
          <w:lang w:eastAsia="ko-KR"/>
        </w:rPr>
        <w:t xml:space="preserve">s </w:t>
      </w:r>
      <w:r w:rsidR="007E23BC">
        <w:rPr>
          <w:rFonts w:ascii="Arial" w:hAnsi="Arial" w:cs="Arial"/>
          <w:lang w:eastAsia="ko-KR"/>
        </w:rPr>
        <w:t xml:space="preserve">associated with </w:t>
      </w:r>
      <w:r w:rsidR="00F858C5">
        <w:rPr>
          <w:rFonts w:ascii="Arial" w:hAnsi="Arial" w:cs="Arial"/>
          <w:lang w:eastAsia="ko-KR"/>
        </w:rPr>
        <w:t xml:space="preserve">each </w:t>
      </w:r>
      <w:r w:rsidR="007E23BC">
        <w:rPr>
          <w:rFonts w:ascii="Arial" w:hAnsi="Arial" w:cs="Arial"/>
          <w:lang w:eastAsia="ko-KR"/>
        </w:rPr>
        <w:t>aggre</w:t>
      </w:r>
      <w:r w:rsidR="00F858C5">
        <w:rPr>
          <w:rFonts w:ascii="Arial" w:hAnsi="Arial" w:cs="Arial"/>
          <w:lang w:eastAsia="ko-KR"/>
        </w:rPr>
        <w:t xml:space="preserve">gated carrier reach the maximum, </w:t>
      </w:r>
      <w:r w:rsidR="00F858C5" w:rsidRPr="003B3AC5">
        <w:rPr>
          <w:rFonts w:ascii="Arial" w:hAnsi="Arial" w:cs="Arial"/>
          <w:noProof/>
        </w:rPr>
        <w:t>HARQ-based Sidelink RLF is detected</w:t>
      </w:r>
      <w:r w:rsidR="00F858C5">
        <w:rPr>
          <w:rFonts w:ascii="Arial" w:hAnsi="Arial" w:cs="Arial"/>
          <w:lang w:eastAsia="ko-KR"/>
        </w:rPr>
        <w:t xml:space="preserve"> for this PC5-RRC connection.  </w:t>
      </w:r>
    </w:p>
    <w:p w14:paraId="3099DC4B" w14:textId="36EF5213" w:rsidR="000E0A57" w:rsidRPr="00F858C5" w:rsidRDefault="00F858C5" w:rsidP="000E0A57">
      <w:pPr>
        <w:jc w:val="both"/>
        <w:rPr>
          <w:rFonts w:ascii="Arial" w:eastAsia="Malgun Gothic" w:hAnsi="Arial" w:cs="Arial"/>
          <w:lang w:eastAsia="ko-KR"/>
        </w:rPr>
      </w:pPr>
      <w:r>
        <w:rPr>
          <w:rFonts w:ascii="Arial" w:hAnsi="Arial" w:cs="Arial"/>
          <w:lang w:eastAsia="ko-KR"/>
        </w:rPr>
        <w:t>We think both alternatives can work. However, considering the basic modelling is</w:t>
      </w:r>
      <w:r w:rsidRPr="00F858C5">
        <w:rPr>
          <w:rFonts w:ascii="Arial" w:eastAsiaTheme="minorEastAsia" w:hAnsi="Arial" w:cs="Arial"/>
          <w:noProof/>
          <w:lang w:eastAsia="zh-CN"/>
        </w:rPr>
        <w:t xml:space="preserve"> </w:t>
      </w:r>
      <w:r w:rsidRPr="000F478C">
        <w:rPr>
          <w:rFonts w:ascii="Arial" w:eastAsiaTheme="minorEastAsia" w:hAnsi="Arial" w:cs="Arial"/>
          <w:noProof/>
          <w:lang w:eastAsia="zh-CN"/>
        </w:rPr>
        <w:t>one independent HARQ entity per carrier</w:t>
      </w:r>
      <w:r>
        <w:rPr>
          <w:rFonts w:ascii="Arial" w:hAnsi="Arial" w:cs="Arial"/>
          <w:lang w:eastAsia="ko-KR"/>
        </w:rPr>
        <w:t xml:space="preserve">, it is more reasonable to adopt the per-carrier HARQ based SL-RLF scheme. </w:t>
      </w:r>
    </w:p>
    <w:p w14:paraId="6D81DCDD" w14:textId="5C2CC54D" w:rsidR="000F478C" w:rsidRPr="00F858C5" w:rsidRDefault="00F858C5" w:rsidP="00287073">
      <w:pPr>
        <w:jc w:val="both"/>
        <w:rPr>
          <w:rFonts w:ascii="Arial" w:eastAsiaTheme="minorEastAsia" w:hAnsi="Arial" w:cs="Arial"/>
          <w:b/>
          <w:lang w:eastAsia="zh-CN"/>
        </w:rPr>
      </w:pPr>
      <w:r>
        <w:rPr>
          <w:rFonts w:ascii="Arial" w:eastAsiaTheme="minorEastAsia" w:hAnsi="Arial" w:cs="Arial"/>
          <w:b/>
          <w:lang w:eastAsia="zh-CN"/>
        </w:rPr>
        <w:t>Proposal 5</w:t>
      </w:r>
      <w:r w:rsidRPr="00287073">
        <w:rPr>
          <w:rFonts w:ascii="Arial" w:eastAsiaTheme="minorEastAsia" w:hAnsi="Arial" w:cs="Arial"/>
          <w:b/>
          <w:lang w:eastAsia="zh-CN"/>
        </w:rPr>
        <w:t>:</w:t>
      </w:r>
      <w:r>
        <w:rPr>
          <w:rFonts w:ascii="Arial" w:eastAsiaTheme="minorEastAsia" w:hAnsi="Arial" w:cs="Arial"/>
          <w:b/>
          <w:lang w:eastAsia="zh-CN"/>
        </w:rPr>
        <w:t xml:space="preserve"> In NR sidelink CA, HARQ based DTX is counted separately on each aggregated carrier</w:t>
      </w:r>
      <w:r w:rsidRPr="00287073">
        <w:rPr>
          <w:rFonts w:ascii="Arial" w:eastAsiaTheme="minorEastAsia" w:hAnsi="Arial" w:cs="Arial"/>
          <w:b/>
          <w:lang w:eastAsia="zh-CN"/>
        </w:rPr>
        <w:t xml:space="preserve">. </w:t>
      </w:r>
    </w:p>
    <w:p w14:paraId="532995CD" w14:textId="517141FA" w:rsidR="006D2DAB" w:rsidRDefault="006D2DAB" w:rsidP="006D2DAB">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w:t>
      </w:r>
      <w:r w:rsidR="00394F8E">
        <w:rPr>
          <w:rFonts w:eastAsia="宋体"/>
          <w:szCs w:val="32"/>
          <w:lang w:eastAsia="zh-CN"/>
        </w:rPr>
        <w:t>4</w:t>
      </w:r>
      <w:r>
        <w:rPr>
          <w:rFonts w:eastAsia="宋体"/>
          <w:szCs w:val="32"/>
          <w:lang w:eastAsia="zh-CN"/>
        </w:rPr>
        <w:t xml:space="preserve"> Backward compat</w:t>
      </w:r>
      <w:r w:rsidR="001F0E4B">
        <w:rPr>
          <w:rFonts w:eastAsia="宋体"/>
          <w:szCs w:val="32"/>
          <w:lang w:eastAsia="zh-CN"/>
        </w:rPr>
        <w:t xml:space="preserve">ibility </w:t>
      </w:r>
    </w:p>
    <w:p w14:paraId="6D01DF69" w14:textId="10DC2A8F" w:rsidR="006D2DAB" w:rsidRDefault="00892128" w:rsidP="00287073">
      <w:pPr>
        <w:jc w:val="both"/>
        <w:rPr>
          <w:rFonts w:ascii="Arial" w:eastAsiaTheme="minorEastAsia" w:hAnsi="Arial" w:cs="Arial"/>
          <w:lang w:eastAsia="zh-CN"/>
        </w:rPr>
      </w:pPr>
      <w:r>
        <w:rPr>
          <w:rFonts w:ascii="Arial" w:eastAsiaTheme="minorEastAsia" w:hAnsi="Arial" w:cs="Arial"/>
          <w:lang w:eastAsia="zh-CN"/>
        </w:rPr>
        <w:t>As described in the WID, the</w:t>
      </w:r>
      <w:r w:rsidR="006D2DAB">
        <w:rPr>
          <w:rFonts w:ascii="Arial" w:eastAsiaTheme="minorEastAsia" w:hAnsi="Arial" w:cs="Arial"/>
          <w:lang w:eastAsia="zh-CN"/>
        </w:rPr>
        <w:t xml:space="preserve"> </w:t>
      </w:r>
      <w:r>
        <w:rPr>
          <w:rFonts w:ascii="Arial" w:eastAsiaTheme="minorEastAsia" w:hAnsi="Arial" w:cs="Arial"/>
          <w:lang w:eastAsia="zh-CN"/>
        </w:rPr>
        <w:t xml:space="preserve">carrier aggregation </w:t>
      </w:r>
      <w:r w:rsidR="006D2DAB">
        <w:rPr>
          <w:rFonts w:ascii="Arial" w:eastAsiaTheme="minorEastAsia" w:hAnsi="Arial" w:cs="Arial"/>
          <w:lang w:eastAsia="zh-CN"/>
        </w:rPr>
        <w:t>feature is backward compatible</w:t>
      </w:r>
    </w:p>
    <w:p w14:paraId="6D5E9879" w14:textId="77777777" w:rsidR="006D2DAB" w:rsidRPr="00C464E3" w:rsidRDefault="006D2DAB" w:rsidP="006D2DAB">
      <w:pPr>
        <w:numPr>
          <w:ilvl w:val="0"/>
          <w:numId w:val="6"/>
        </w:numPr>
        <w:overflowPunct w:val="0"/>
        <w:autoSpaceDE w:val="0"/>
        <w:autoSpaceDN w:val="0"/>
        <w:adjustRightInd w:val="0"/>
        <w:spacing w:before="60" w:after="60" w:line="240" w:lineRule="auto"/>
        <w:ind w:left="993" w:hanging="284"/>
        <w:textAlignment w:val="baseline"/>
        <w:rPr>
          <w:rFonts w:ascii="Times" w:hAnsi="Times" w:cs="Times"/>
          <w:lang w:eastAsia="ko-KR"/>
        </w:rPr>
      </w:pPr>
      <w:r w:rsidRPr="00C464E3">
        <w:rPr>
          <w:rFonts w:ascii="Times" w:hAnsi="Times" w:cs="Times"/>
          <w:lang w:eastAsia="ko-KR"/>
        </w:rPr>
        <w:t>This feature is backwards compatible in the following regards</w:t>
      </w:r>
    </w:p>
    <w:p w14:paraId="610C43C1" w14:textId="77777777" w:rsidR="006D2DAB" w:rsidRDefault="006D2DAB" w:rsidP="006D2DAB">
      <w:pPr>
        <w:numPr>
          <w:ilvl w:val="1"/>
          <w:numId w:val="6"/>
        </w:numPr>
        <w:overflowPunct w:val="0"/>
        <w:autoSpaceDE w:val="0"/>
        <w:autoSpaceDN w:val="0"/>
        <w:adjustRightInd w:val="0"/>
        <w:spacing w:before="60" w:after="60" w:line="240" w:lineRule="auto"/>
        <w:ind w:left="1418" w:hanging="284"/>
        <w:textAlignment w:val="baseline"/>
        <w:rPr>
          <w:rFonts w:ascii="Times" w:hAnsi="Times" w:cs="Times"/>
          <w:lang w:eastAsia="ko-KR"/>
        </w:rPr>
      </w:pPr>
      <w:r w:rsidRPr="00136DCA">
        <w:rPr>
          <w:rFonts w:ascii="Times" w:hAnsi="Times" w:cs="Times"/>
          <w:lang w:eastAsia="ko-KR"/>
        </w:rPr>
        <w:t xml:space="preserve">A Rel-16/Rel-17 UE can receive Rel-18 sidelink </w:t>
      </w:r>
      <w:r w:rsidRPr="00892128">
        <w:rPr>
          <w:rFonts w:ascii="Times" w:hAnsi="Times" w:cs="Times"/>
          <w:highlight w:val="green"/>
          <w:lang w:eastAsia="ko-KR"/>
        </w:rPr>
        <w:t>broadcast/groupcast transmissions with CA</w:t>
      </w:r>
      <w:r w:rsidRPr="00136DCA">
        <w:rPr>
          <w:rFonts w:ascii="Times" w:hAnsi="Times" w:cs="Times"/>
          <w:lang w:eastAsia="ko-KR"/>
        </w:rPr>
        <w:t xml:space="preserve"> for the carrier on which it receives PSCCH/PSSCH and transmits the corresponding sidelink HARQ feedback (when SL-HARQ is e</w:t>
      </w:r>
      <w:r>
        <w:rPr>
          <w:rFonts w:ascii="Times" w:hAnsi="Times" w:cs="Times"/>
          <w:lang w:eastAsia="ko-KR"/>
        </w:rPr>
        <w:t>nable</w:t>
      </w:r>
      <w:r w:rsidRPr="00136DCA">
        <w:rPr>
          <w:rFonts w:ascii="Times" w:hAnsi="Times" w:cs="Times"/>
          <w:lang w:eastAsia="ko-KR"/>
        </w:rPr>
        <w:t xml:space="preserve"> in SCI)</w:t>
      </w:r>
    </w:p>
    <w:p w14:paraId="2A243B70" w14:textId="76744603" w:rsidR="006D2DAB" w:rsidRDefault="00892128" w:rsidP="00287073">
      <w:pPr>
        <w:jc w:val="both"/>
        <w:rPr>
          <w:rFonts w:ascii="Arial" w:eastAsiaTheme="minorEastAsia" w:hAnsi="Arial" w:cs="Arial"/>
          <w:lang w:eastAsia="zh-CN"/>
        </w:rPr>
      </w:pPr>
      <w:r>
        <w:rPr>
          <w:rFonts w:ascii="Arial" w:eastAsiaTheme="minorEastAsia" w:hAnsi="Arial" w:cs="Arial"/>
          <w:lang w:eastAsia="zh-CN"/>
        </w:rPr>
        <w:t xml:space="preserve">To handle the backward compatible issue, </w:t>
      </w:r>
      <w:r w:rsidR="008037A9">
        <w:rPr>
          <w:rFonts w:ascii="Arial" w:eastAsiaTheme="minorEastAsia" w:hAnsi="Arial" w:cs="Arial"/>
          <w:lang w:eastAsia="zh-CN"/>
        </w:rPr>
        <w:t xml:space="preserve">the </w:t>
      </w:r>
      <w:r>
        <w:rPr>
          <w:rFonts w:ascii="Arial" w:eastAsiaTheme="minorEastAsia" w:hAnsi="Arial" w:cs="Arial"/>
          <w:lang w:eastAsia="zh-CN"/>
        </w:rPr>
        <w:t xml:space="preserve">R17 SL DRX scheme can be reused, i.e., introduce a TX profile to indicate whether the associated </w:t>
      </w:r>
      <w:r w:rsidR="008037A9">
        <w:rPr>
          <w:rFonts w:ascii="Arial" w:eastAsiaTheme="minorEastAsia" w:hAnsi="Arial" w:cs="Arial"/>
          <w:lang w:eastAsia="zh-CN"/>
        </w:rPr>
        <w:t xml:space="preserve">groupcast/broadcast </w:t>
      </w:r>
      <w:r>
        <w:rPr>
          <w:rFonts w:ascii="Arial" w:eastAsiaTheme="minorEastAsia" w:hAnsi="Arial" w:cs="Arial"/>
          <w:lang w:eastAsia="zh-CN"/>
        </w:rPr>
        <w:t xml:space="preserve">service is </w:t>
      </w:r>
      <w:r w:rsidR="008037A9">
        <w:rPr>
          <w:rFonts w:ascii="Arial" w:eastAsiaTheme="minorEastAsia" w:hAnsi="Arial" w:cs="Arial"/>
          <w:lang w:eastAsia="zh-CN"/>
        </w:rPr>
        <w:t>CA</w:t>
      </w:r>
      <w:r>
        <w:rPr>
          <w:rFonts w:ascii="Arial" w:eastAsiaTheme="minorEastAsia" w:hAnsi="Arial" w:cs="Arial"/>
          <w:lang w:eastAsia="zh-CN"/>
        </w:rPr>
        <w:t xml:space="preserve">-enabled or not. From the TX UE’s perspective, </w:t>
      </w:r>
      <w:r w:rsidR="008037A9">
        <w:rPr>
          <w:rFonts w:ascii="Arial" w:eastAsiaTheme="minorEastAsia" w:hAnsi="Arial" w:cs="Arial"/>
          <w:lang w:eastAsia="zh-CN"/>
        </w:rPr>
        <w:t xml:space="preserve">only when the TX profile of all the groupcast/broadcast DST L2 ID are CA-enabled, can the TX UE enable CA and transmit on multiple carriers simultaneously. From the RX UE’s perspective, when at least one of the interested groupcast/broadcast DST ID is associated with a TX profile of CA-enabled, shall the RX UE enable CA and receives on multiple carriers simultaneously. </w:t>
      </w:r>
    </w:p>
    <w:p w14:paraId="25F13FBA" w14:textId="15BD111B" w:rsidR="00F858C5" w:rsidRPr="00C278B2" w:rsidRDefault="008609FB" w:rsidP="00C278B2">
      <w:pPr>
        <w:jc w:val="both"/>
        <w:rPr>
          <w:rFonts w:ascii="Arial" w:eastAsiaTheme="minorEastAsia" w:hAnsi="Arial" w:cs="Arial"/>
          <w:b/>
          <w:lang w:eastAsia="zh-CN"/>
        </w:rPr>
      </w:pPr>
      <w:r>
        <w:rPr>
          <w:rFonts w:ascii="Arial" w:eastAsiaTheme="minorEastAsia" w:hAnsi="Arial" w:cs="Arial"/>
          <w:b/>
          <w:lang w:eastAsia="zh-CN"/>
        </w:rPr>
        <w:t xml:space="preserve">Proposal </w:t>
      </w:r>
      <w:r w:rsidR="00F858C5">
        <w:rPr>
          <w:rFonts w:ascii="Arial" w:eastAsiaTheme="minorEastAsia" w:hAnsi="Arial" w:cs="Arial"/>
          <w:b/>
          <w:lang w:eastAsia="zh-CN"/>
        </w:rPr>
        <w:t>6</w:t>
      </w:r>
      <w:r w:rsidR="008037A9" w:rsidRPr="008037A9">
        <w:rPr>
          <w:rFonts w:ascii="Arial" w:eastAsiaTheme="minorEastAsia" w:hAnsi="Arial" w:cs="Arial"/>
          <w:b/>
          <w:lang w:eastAsia="zh-CN"/>
        </w:rPr>
        <w:t xml:space="preserve">: </w:t>
      </w:r>
      <w:r w:rsidR="008037A9">
        <w:rPr>
          <w:rFonts w:ascii="Arial" w:eastAsiaTheme="minorEastAsia" w:hAnsi="Arial" w:cs="Arial"/>
          <w:b/>
          <w:lang w:eastAsia="zh-CN"/>
        </w:rPr>
        <w:t xml:space="preserve">In NR sidelink CA, introduce a TX profile to indicate whether CA is enabled or not to solve the backward compatible issue for groupcast/broadcast transmission with CA. </w:t>
      </w:r>
    </w:p>
    <w:p w14:paraId="1DFF242A" w14:textId="20867C0E" w:rsidR="00637ED8" w:rsidRPr="003B3AC5" w:rsidRDefault="00637ED8" w:rsidP="00B71EA8">
      <w:pPr>
        <w:pStyle w:val="1"/>
        <w:tabs>
          <w:tab w:val="left" w:pos="284"/>
          <w:tab w:val="left" w:pos="568"/>
          <w:tab w:val="left" w:pos="852"/>
          <w:tab w:val="left" w:pos="1136"/>
          <w:tab w:val="left" w:pos="1420"/>
          <w:tab w:val="left" w:pos="1704"/>
          <w:tab w:val="left" w:pos="1988"/>
          <w:tab w:val="left" w:pos="2272"/>
          <w:tab w:val="left" w:pos="3000"/>
        </w:tabs>
        <w:spacing w:before="100" w:beforeAutospacing="1" w:after="100" w:afterAutospacing="1"/>
        <w:ind w:left="425" w:hanging="425"/>
        <w:jc w:val="both"/>
        <w:rPr>
          <w:rFonts w:cs="Arial"/>
        </w:rPr>
      </w:pPr>
      <w:r w:rsidRPr="003B3AC5">
        <w:rPr>
          <w:rFonts w:cs="Arial"/>
        </w:rPr>
        <w:t>3</w:t>
      </w:r>
      <w:r w:rsidRPr="003B3AC5">
        <w:rPr>
          <w:rFonts w:cs="Arial"/>
        </w:rPr>
        <w:tab/>
        <w:t>Conclusion</w:t>
      </w:r>
      <w:r w:rsidR="00B71EA8">
        <w:rPr>
          <w:rFonts w:cs="Arial"/>
        </w:rPr>
        <w:tab/>
      </w:r>
      <w:r w:rsidR="00B71EA8">
        <w:rPr>
          <w:rFonts w:cs="Arial"/>
        </w:rPr>
        <w:tab/>
      </w:r>
    </w:p>
    <w:p w14:paraId="2F3697BA" w14:textId="5A8C2399" w:rsidR="0035196C" w:rsidRDefault="00333F5B" w:rsidP="0035196C">
      <w:pPr>
        <w:jc w:val="both"/>
        <w:rPr>
          <w:rFonts w:ascii="Arial" w:eastAsiaTheme="minorEastAsia" w:hAnsi="Arial" w:cs="Arial"/>
          <w:lang w:eastAsia="zh-CN"/>
        </w:rPr>
      </w:pPr>
      <w:r w:rsidRPr="003B3AC5">
        <w:rPr>
          <w:rFonts w:ascii="Arial" w:eastAsiaTheme="minorEastAsia" w:hAnsi="Arial" w:cs="Arial"/>
          <w:lang w:eastAsia="zh-CN"/>
        </w:rPr>
        <w:t>In this contribution, we discussed</w:t>
      </w:r>
      <w:r w:rsidR="0035196C" w:rsidRPr="003B3AC5">
        <w:rPr>
          <w:rFonts w:ascii="Arial" w:eastAsiaTheme="minorEastAsia" w:hAnsi="Arial" w:cs="Arial"/>
          <w:lang w:eastAsia="zh-CN"/>
        </w:rPr>
        <w:t xml:space="preserve"> about</w:t>
      </w:r>
      <w:r w:rsidRPr="003B3AC5">
        <w:rPr>
          <w:rFonts w:ascii="Arial" w:eastAsiaTheme="minorEastAsia" w:hAnsi="Arial" w:cs="Arial"/>
          <w:lang w:eastAsia="zh-CN"/>
        </w:rPr>
        <w:t xml:space="preserve"> </w:t>
      </w:r>
      <w:r w:rsidR="008037A9">
        <w:rPr>
          <w:rFonts w:ascii="Arial" w:eastAsiaTheme="minorEastAsia" w:hAnsi="Arial" w:cs="Arial"/>
          <w:lang w:eastAsia="zh-CN"/>
        </w:rPr>
        <w:t>the issues related to carrier aggregation in NR sidleink and</w:t>
      </w:r>
      <w:r w:rsidR="0035196C" w:rsidRPr="003B3AC5">
        <w:rPr>
          <w:rFonts w:ascii="Arial" w:eastAsiaTheme="minorEastAsia" w:hAnsi="Arial" w:cs="Arial"/>
          <w:lang w:eastAsia="zh-CN"/>
        </w:rPr>
        <w:t xml:space="preserve"> </w:t>
      </w:r>
      <w:r w:rsidRPr="003B3AC5">
        <w:rPr>
          <w:rFonts w:ascii="Arial" w:eastAsiaTheme="minorEastAsia" w:hAnsi="Arial" w:cs="Arial"/>
          <w:lang w:eastAsia="zh-CN"/>
        </w:rPr>
        <w:t>pr</w:t>
      </w:r>
      <w:r w:rsidR="0035196C" w:rsidRPr="003B3AC5">
        <w:rPr>
          <w:rFonts w:ascii="Arial" w:eastAsiaTheme="minorEastAsia" w:hAnsi="Arial" w:cs="Arial"/>
          <w:lang w:eastAsia="zh-CN"/>
        </w:rPr>
        <w:t>ovide corresponding</w:t>
      </w:r>
      <w:r w:rsidR="007D467D">
        <w:rPr>
          <w:rFonts w:ascii="Arial" w:eastAsiaTheme="minorEastAsia" w:hAnsi="Arial" w:cs="Arial"/>
          <w:lang w:eastAsia="zh-CN"/>
        </w:rPr>
        <w:t xml:space="preserve"> observations and</w:t>
      </w:r>
      <w:r w:rsidR="0035196C" w:rsidRPr="003B3AC5">
        <w:rPr>
          <w:rFonts w:ascii="Arial" w:eastAsiaTheme="minorEastAsia" w:hAnsi="Arial" w:cs="Arial"/>
          <w:lang w:eastAsia="zh-CN"/>
        </w:rPr>
        <w:t xml:space="preserve"> </w:t>
      </w:r>
      <w:r w:rsidRPr="003B3AC5">
        <w:rPr>
          <w:rFonts w:ascii="Arial" w:eastAsiaTheme="minorEastAsia" w:hAnsi="Arial" w:cs="Arial"/>
          <w:lang w:eastAsia="zh-CN"/>
        </w:rPr>
        <w:t>proposals:</w:t>
      </w:r>
    </w:p>
    <w:p w14:paraId="709ED140" w14:textId="77777777" w:rsidR="002F7515" w:rsidRDefault="002F7515" w:rsidP="002F7515">
      <w:pPr>
        <w:jc w:val="both"/>
        <w:rPr>
          <w:rFonts w:ascii="Arial" w:eastAsiaTheme="minorEastAsia" w:hAnsi="Arial" w:cs="Arial"/>
          <w:b/>
          <w:lang w:eastAsia="zh-CN"/>
        </w:rPr>
      </w:pPr>
      <w:r w:rsidRPr="00BE17B6">
        <w:rPr>
          <w:rFonts w:ascii="Arial" w:eastAsiaTheme="minorEastAsia" w:hAnsi="Arial" w:cs="Arial"/>
          <w:b/>
          <w:lang w:eastAsia="zh-CN"/>
        </w:rPr>
        <w:lastRenderedPageBreak/>
        <w:t>Proposal 1:</w:t>
      </w:r>
      <w:r>
        <w:rPr>
          <w:rFonts w:ascii="Arial" w:eastAsiaTheme="minorEastAsia" w:hAnsi="Arial" w:cs="Arial"/>
          <w:b/>
          <w:lang w:eastAsia="zh-CN"/>
        </w:rPr>
        <w:t xml:space="preserve"> In NR sidelink CA, the CBR of which resource pool to use as the per-carrier CBR is up to UE implementation. </w:t>
      </w:r>
    </w:p>
    <w:p w14:paraId="66550390" w14:textId="77777777" w:rsidR="002F7515" w:rsidRDefault="002F7515" w:rsidP="002F7515">
      <w:pPr>
        <w:jc w:val="both"/>
        <w:rPr>
          <w:rFonts w:ascii="Arial" w:eastAsiaTheme="minorEastAsia" w:hAnsi="Arial" w:cs="Arial"/>
          <w:b/>
          <w:lang w:eastAsia="zh-CN"/>
        </w:rPr>
      </w:pPr>
      <w:r>
        <w:rPr>
          <w:rFonts w:ascii="Arial" w:eastAsiaTheme="minorEastAsia" w:hAnsi="Arial" w:cs="Arial" w:hint="eastAsia"/>
          <w:b/>
          <w:lang w:eastAsia="zh-CN"/>
        </w:rPr>
        <w:t>P</w:t>
      </w:r>
      <w:r>
        <w:rPr>
          <w:rFonts w:ascii="Arial" w:eastAsiaTheme="minorEastAsia" w:hAnsi="Arial" w:cs="Arial"/>
          <w:b/>
          <w:lang w:eastAsia="zh-CN"/>
        </w:rPr>
        <w:t xml:space="preserve">roposal 2: In NR sidelink CA, the UE stays at the same TX carrier as before if the measured CBR is lower than the configured </w:t>
      </w:r>
      <w:r w:rsidRPr="00B144E6">
        <w:rPr>
          <w:rFonts w:ascii="Arial" w:eastAsiaTheme="minorEastAsia" w:hAnsi="Arial" w:cs="Arial"/>
          <w:b/>
          <w:lang w:eastAsia="zh-CN"/>
        </w:rPr>
        <w:t>per-carrier-per-priority CBR threshold for carrier keeping</w:t>
      </w:r>
      <w:r>
        <w:rPr>
          <w:rFonts w:ascii="Arial" w:eastAsiaTheme="minorEastAsia" w:hAnsi="Arial" w:cs="Arial"/>
          <w:b/>
          <w:lang w:eastAsia="zh-CN"/>
        </w:rPr>
        <w:t xml:space="preserve">. </w:t>
      </w:r>
    </w:p>
    <w:p w14:paraId="489164A3" w14:textId="77777777" w:rsidR="002F7515" w:rsidRPr="00287073" w:rsidRDefault="002F7515" w:rsidP="002F7515">
      <w:pPr>
        <w:jc w:val="both"/>
        <w:rPr>
          <w:rFonts w:ascii="Arial" w:eastAsiaTheme="minorEastAsia" w:hAnsi="Arial" w:cs="Arial"/>
          <w:b/>
          <w:lang w:eastAsia="zh-CN"/>
        </w:rPr>
      </w:pPr>
      <w:r>
        <w:rPr>
          <w:rFonts w:ascii="Arial" w:eastAsiaTheme="minorEastAsia" w:hAnsi="Arial" w:cs="Arial"/>
          <w:b/>
          <w:lang w:eastAsia="zh-CN"/>
        </w:rPr>
        <w:t xml:space="preserve">Proposal 3: In NR sidelink CA, define a PQI threshold for PDCP duplication activation/deactivation. </w:t>
      </w:r>
    </w:p>
    <w:p w14:paraId="0CCEADF0" w14:textId="2BF74FFB" w:rsidR="002F7515" w:rsidRDefault="002F7515" w:rsidP="002F7515">
      <w:pPr>
        <w:jc w:val="both"/>
        <w:rPr>
          <w:rFonts w:ascii="Arial" w:eastAsiaTheme="minorEastAsia" w:hAnsi="Arial" w:cs="Arial"/>
          <w:b/>
          <w:lang w:eastAsia="zh-CN"/>
        </w:rPr>
      </w:pPr>
      <w:r>
        <w:rPr>
          <w:rFonts w:ascii="Arial" w:eastAsiaTheme="minorEastAsia" w:hAnsi="Arial" w:cs="Arial"/>
          <w:b/>
          <w:lang w:eastAsia="zh-CN"/>
        </w:rPr>
        <w:t xml:space="preserve">Proposal </w:t>
      </w:r>
      <w:r w:rsidRPr="00287073">
        <w:rPr>
          <w:rFonts w:ascii="Arial" w:eastAsiaTheme="minorEastAsia" w:hAnsi="Arial" w:cs="Arial"/>
          <w:b/>
          <w:lang w:eastAsia="zh-CN"/>
        </w:rPr>
        <w:t>4:</w:t>
      </w:r>
      <w:r>
        <w:rPr>
          <w:rFonts w:ascii="Arial" w:eastAsiaTheme="minorEastAsia" w:hAnsi="Arial" w:cs="Arial"/>
          <w:b/>
          <w:lang w:eastAsia="zh-CN"/>
        </w:rPr>
        <w:t xml:space="preserve"> In NR sidelink CA, UE </w:t>
      </w:r>
      <w:r w:rsidRPr="00287073">
        <w:rPr>
          <w:rFonts w:ascii="Arial" w:eastAsiaTheme="minorEastAsia" w:hAnsi="Arial" w:cs="Arial"/>
          <w:b/>
          <w:lang w:eastAsia="zh-CN"/>
        </w:rPr>
        <w:t xml:space="preserve">duplicates the </w:t>
      </w:r>
      <w:r>
        <w:rPr>
          <w:rFonts w:ascii="Arial" w:eastAsiaTheme="minorEastAsia" w:hAnsi="Arial" w:cs="Arial"/>
          <w:b/>
          <w:lang w:eastAsia="zh-CN"/>
        </w:rPr>
        <w:t>message</w:t>
      </w:r>
      <w:r w:rsidRPr="00287073">
        <w:rPr>
          <w:rFonts w:ascii="Arial" w:eastAsiaTheme="minorEastAsia" w:hAnsi="Arial" w:cs="Arial"/>
          <w:b/>
          <w:lang w:eastAsia="zh-CN"/>
        </w:rPr>
        <w:t xml:space="preserve"> having PQI higher than the signalled PQI threshold. </w:t>
      </w:r>
    </w:p>
    <w:p w14:paraId="49C40F20" w14:textId="52C444ED" w:rsidR="00F858C5" w:rsidRPr="00F858C5" w:rsidRDefault="00F858C5" w:rsidP="002F7515">
      <w:pPr>
        <w:jc w:val="both"/>
        <w:rPr>
          <w:rFonts w:ascii="Arial" w:eastAsiaTheme="minorEastAsia" w:hAnsi="Arial" w:cs="Arial"/>
          <w:b/>
          <w:lang w:eastAsia="zh-CN"/>
        </w:rPr>
      </w:pPr>
      <w:r>
        <w:rPr>
          <w:rFonts w:ascii="Arial" w:eastAsiaTheme="minorEastAsia" w:hAnsi="Arial" w:cs="Arial"/>
          <w:b/>
          <w:lang w:eastAsia="zh-CN"/>
        </w:rPr>
        <w:t>Proposal 5</w:t>
      </w:r>
      <w:r w:rsidRPr="00287073">
        <w:rPr>
          <w:rFonts w:ascii="Arial" w:eastAsiaTheme="minorEastAsia" w:hAnsi="Arial" w:cs="Arial"/>
          <w:b/>
          <w:lang w:eastAsia="zh-CN"/>
        </w:rPr>
        <w:t>:</w:t>
      </w:r>
      <w:r>
        <w:rPr>
          <w:rFonts w:ascii="Arial" w:eastAsiaTheme="minorEastAsia" w:hAnsi="Arial" w:cs="Arial"/>
          <w:b/>
          <w:lang w:eastAsia="zh-CN"/>
        </w:rPr>
        <w:t xml:space="preserve"> In NR sidelink CA, HARQ based DTX is counted separately on each aggregated carrier</w:t>
      </w:r>
      <w:r w:rsidRPr="00287073">
        <w:rPr>
          <w:rFonts w:ascii="Arial" w:eastAsiaTheme="minorEastAsia" w:hAnsi="Arial" w:cs="Arial"/>
          <w:b/>
          <w:lang w:eastAsia="zh-CN"/>
        </w:rPr>
        <w:t xml:space="preserve">. </w:t>
      </w:r>
    </w:p>
    <w:p w14:paraId="4D3E786D" w14:textId="2D39D4A8" w:rsidR="002F7515" w:rsidRPr="002F7515" w:rsidRDefault="002F7515" w:rsidP="0035196C">
      <w:pPr>
        <w:jc w:val="both"/>
        <w:rPr>
          <w:rFonts w:ascii="Arial" w:eastAsiaTheme="minorEastAsia" w:hAnsi="Arial" w:cs="Arial"/>
          <w:b/>
          <w:lang w:eastAsia="zh-CN"/>
        </w:rPr>
      </w:pPr>
      <w:r>
        <w:rPr>
          <w:rFonts w:ascii="Arial" w:eastAsiaTheme="minorEastAsia" w:hAnsi="Arial" w:cs="Arial"/>
          <w:b/>
          <w:lang w:eastAsia="zh-CN"/>
        </w:rPr>
        <w:t>Proposal</w:t>
      </w:r>
      <w:r w:rsidR="00F858C5">
        <w:rPr>
          <w:rFonts w:ascii="Arial" w:eastAsiaTheme="minorEastAsia" w:hAnsi="Arial" w:cs="Arial"/>
          <w:b/>
          <w:lang w:eastAsia="zh-CN"/>
        </w:rPr>
        <w:t xml:space="preserve"> 6</w:t>
      </w:r>
      <w:r w:rsidRPr="008037A9">
        <w:rPr>
          <w:rFonts w:ascii="Arial" w:eastAsiaTheme="minorEastAsia" w:hAnsi="Arial" w:cs="Arial"/>
          <w:b/>
          <w:lang w:eastAsia="zh-CN"/>
        </w:rPr>
        <w:t xml:space="preserve">: </w:t>
      </w:r>
      <w:r>
        <w:rPr>
          <w:rFonts w:ascii="Arial" w:eastAsiaTheme="minorEastAsia" w:hAnsi="Arial" w:cs="Arial"/>
          <w:b/>
          <w:lang w:eastAsia="zh-CN"/>
        </w:rPr>
        <w:t xml:space="preserve">In NR sidelink CA, introduce a TX profile to indicate whether CA is enabled or not to solve the backward compatible issue for groupcast/broadcast transmission with CA. </w:t>
      </w:r>
    </w:p>
    <w:p w14:paraId="0ABB9BB0" w14:textId="77777777" w:rsidR="00637ED8" w:rsidRPr="003B3AC5" w:rsidRDefault="00637ED8" w:rsidP="00637ED8">
      <w:pPr>
        <w:pStyle w:val="1"/>
        <w:spacing w:before="100" w:beforeAutospacing="1" w:after="100" w:afterAutospacing="1"/>
        <w:ind w:left="425" w:hanging="425"/>
        <w:jc w:val="both"/>
        <w:rPr>
          <w:rFonts w:cs="Arial"/>
        </w:rPr>
      </w:pPr>
      <w:r w:rsidRPr="003B3AC5">
        <w:rPr>
          <w:rFonts w:cs="Arial"/>
        </w:rPr>
        <w:t>4</w:t>
      </w:r>
      <w:r w:rsidRPr="003B3AC5">
        <w:rPr>
          <w:rFonts w:cs="Arial"/>
        </w:rPr>
        <w:tab/>
        <w:t>Reference</w:t>
      </w:r>
    </w:p>
    <w:p w14:paraId="1628781F" w14:textId="5B1797BF" w:rsidR="00333F5B" w:rsidRDefault="00333F5B" w:rsidP="00637ED8">
      <w:pPr>
        <w:rPr>
          <w:rFonts w:ascii="Arial" w:hAnsi="Arial" w:cs="Arial"/>
        </w:rPr>
      </w:pPr>
      <w:r w:rsidRPr="003B3AC5">
        <w:rPr>
          <w:rFonts w:ascii="Arial" w:hAnsi="Arial" w:cs="Arial"/>
        </w:rPr>
        <w:t xml:space="preserve">[1] </w:t>
      </w:r>
      <w:r w:rsidR="00191778" w:rsidRPr="003B3AC5">
        <w:rPr>
          <w:rFonts w:ascii="Arial" w:hAnsi="Arial" w:cs="Arial"/>
        </w:rPr>
        <w:t>R</w:t>
      </w:r>
      <w:r w:rsidR="00D55412">
        <w:rPr>
          <w:rFonts w:ascii="Arial" w:hAnsi="Arial" w:cs="Arial"/>
        </w:rPr>
        <w:t>P-230077</w:t>
      </w:r>
      <w:r w:rsidR="00D55412" w:rsidRPr="00D55412">
        <w:rPr>
          <w:rFonts w:ascii="Arial" w:hAnsi="Arial" w:cs="Arial"/>
        </w:rPr>
        <w:t xml:space="preserve"> WID revision: NR sidelink evolution</w:t>
      </w:r>
      <w:r w:rsidRPr="003B3AC5">
        <w:rPr>
          <w:rFonts w:ascii="Arial" w:hAnsi="Arial" w:cs="Arial"/>
        </w:rPr>
        <w:t xml:space="preserve">. </w:t>
      </w:r>
      <w:r w:rsidRPr="003B3AC5">
        <w:rPr>
          <w:rFonts w:ascii="Arial" w:hAnsi="Arial" w:cs="Arial"/>
        </w:rPr>
        <w:tab/>
      </w:r>
    </w:p>
    <w:p w14:paraId="3D02A560" w14:textId="23791C4C" w:rsidR="002F7515" w:rsidRDefault="002F7515" w:rsidP="002F7515">
      <w:pPr>
        <w:rPr>
          <w:rFonts w:ascii="Arial" w:hAnsi="Arial" w:cs="Arial"/>
        </w:rPr>
      </w:pPr>
      <w:r>
        <w:rPr>
          <w:rFonts w:ascii="Arial" w:hAnsi="Arial" w:cs="Arial"/>
        </w:rPr>
        <w:t xml:space="preserve">[2] RAN2#121bis meeting minutes. </w:t>
      </w:r>
    </w:p>
    <w:p w14:paraId="5586A276" w14:textId="46C84238" w:rsidR="000430FE" w:rsidRDefault="003E38F9" w:rsidP="005C27D5">
      <w:pPr>
        <w:rPr>
          <w:rFonts w:ascii="Arial" w:hAnsi="Arial" w:cs="Arial"/>
        </w:rPr>
      </w:pPr>
      <w:r>
        <w:rPr>
          <w:rFonts w:ascii="Arial" w:hAnsi="Arial" w:cs="Arial"/>
        </w:rPr>
        <w:t>[</w:t>
      </w:r>
      <w:r w:rsidR="002F7515">
        <w:rPr>
          <w:rFonts w:ascii="Arial" w:hAnsi="Arial" w:cs="Arial"/>
        </w:rPr>
        <w:t>3</w:t>
      </w:r>
      <w:r>
        <w:rPr>
          <w:rFonts w:ascii="Arial" w:hAnsi="Arial" w:cs="Arial"/>
        </w:rPr>
        <w:t>]</w:t>
      </w:r>
      <w:r w:rsidRPr="003E38F9">
        <w:rPr>
          <w:rFonts w:ascii="Arial" w:hAnsi="Arial" w:cs="Arial"/>
        </w:rPr>
        <w:t xml:space="preserve"> </w:t>
      </w:r>
      <w:r w:rsidRPr="003B3AC5">
        <w:rPr>
          <w:rFonts w:ascii="Arial" w:hAnsi="Arial" w:cs="Arial"/>
        </w:rPr>
        <w:t>RAN</w:t>
      </w:r>
      <w:r w:rsidR="00D55412">
        <w:rPr>
          <w:rFonts w:ascii="Arial" w:hAnsi="Arial" w:cs="Arial"/>
        </w:rPr>
        <w:t>2</w:t>
      </w:r>
      <w:r w:rsidRPr="003B3AC5">
        <w:rPr>
          <w:rFonts w:ascii="Arial" w:hAnsi="Arial" w:cs="Arial"/>
        </w:rPr>
        <w:t>#</w:t>
      </w:r>
      <w:r w:rsidR="00D55412">
        <w:rPr>
          <w:rFonts w:ascii="Arial" w:hAnsi="Arial" w:cs="Arial"/>
        </w:rPr>
        <w:t xml:space="preserve">99bis </w:t>
      </w:r>
      <w:r w:rsidRPr="003B3AC5">
        <w:rPr>
          <w:rFonts w:ascii="Arial" w:hAnsi="Arial" w:cs="Arial"/>
        </w:rPr>
        <w:t>meeting minutes.</w:t>
      </w:r>
    </w:p>
    <w:p w14:paraId="62422272" w14:textId="76AB94F1" w:rsidR="003F1B9E" w:rsidRPr="00D55412" w:rsidRDefault="003F1B9E" w:rsidP="005C27D5">
      <w:pPr>
        <w:rPr>
          <w:rFonts w:ascii="Arial" w:hAnsi="Arial" w:cs="Arial"/>
        </w:rPr>
      </w:pPr>
    </w:p>
    <w:sectPr w:rsidR="003F1B9E" w:rsidRPr="00D55412"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A6CA46" w14:textId="77777777" w:rsidR="00FC575B" w:rsidRDefault="00FC575B" w:rsidP="00F579C2">
      <w:pPr>
        <w:spacing w:after="0" w:line="240" w:lineRule="auto"/>
      </w:pPr>
      <w:r>
        <w:separator/>
      </w:r>
    </w:p>
  </w:endnote>
  <w:endnote w:type="continuationSeparator" w:id="0">
    <w:p w14:paraId="06DE4AF3" w14:textId="77777777" w:rsidR="00FC575B" w:rsidRDefault="00FC575B" w:rsidP="00F579C2">
      <w:pPr>
        <w:spacing w:after="0" w:line="240" w:lineRule="auto"/>
      </w:pPr>
      <w:r>
        <w:continuationSeparator/>
      </w:r>
    </w:p>
  </w:endnote>
  <w:endnote w:type="continuationNotice" w:id="1">
    <w:p w14:paraId="7E28CFE3" w14:textId="77777777" w:rsidR="00FC575B" w:rsidRDefault="00FC57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2D4621" w14:textId="77777777" w:rsidR="00FC575B" w:rsidRDefault="00FC575B" w:rsidP="00F579C2">
      <w:pPr>
        <w:spacing w:after="0" w:line="240" w:lineRule="auto"/>
      </w:pPr>
      <w:r>
        <w:separator/>
      </w:r>
    </w:p>
  </w:footnote>
  <w:footnote w:type="continuationSeparator" w:id="0">
    <w:p w14:paraId="7BEF3D08" w14:textId="77777777" w:rsidR="00FC575B" w:rsidRDefault="00FC575B" w:rsidP="00F579C2">
      <w:pPr>
        <w:spacing w:after="0" w:line="240" w:lineRule="auto"/>
      </w:pPr>
      <w:r>
        <w:continuationSeparator/>
      </w:r>
    </w:p>
  </w:footnote>
  <w:footnote w:type="continuationNotice" w:id="1">
    <w:p w14:paraId="7A1EED33" w14:textId="77777777" w:rsidR="00FC575B" w:rsidRDefault="00FC575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185EB5"/>
    <w:multiLevelType w:val="hybridMultilevel"/>
    <w:tmpl w:val="423EBD4A"/>
    <w:lvl w:ilvl="0" w:tplc="989E6668">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2E8D0044"/>
    <w:multiLevelType w:val="hybridMultilevel"/>
    <w:tmpl w:val="D9C61C6E"/>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6" w15:restartNumberingAfterBreak="0">
    <w:nsid w:val="2F306FE0"/>
    <w:multiLevelType w:val="hybridMultilevel"/>
    <w:tmpl w:val="DE8ADFE0"/>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5233C06"/>
    <w:multiLevelType w:val="hybridMultilevel"/>
    <w:tmpl w:val="CB4EE9B4"/>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1164D0"/>
    <w:multiLevelType w:val="hybridMultilevel"/>
    <w:tmpl w:val="A92EF476"/>
    <w:lvl w:ilvl="0" w:tplc="0409000D">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36132CE8"/>
    <w:multiLevelType w:val="hybridMultilevel"/>
    <w:tmpl w:val="1228E026"/>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9573FA"/>
    <w:multiLevelType w:val="hybridMultilevel"/>
    <w:tmpl w:val="290E5378"/>
    <w:lvl w:ilvl="0" w:tplc="78CEFFB0">
      <w:start w:val="5"/>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76A0E79"/>
    <w:multiLevelType w:val="hybridMultilevel"/>
    <w:tmpl w:val="CE0414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C6E6702"/>
    <w:multiLevelType w:val="hybridMultilevel"/>
    <w:tmpl w:val="05EC983E"/>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6"/>
  </w:num>
  <w:num w:numId="3">
    <w:abstractNumId w:val="11"/>
  </w:num>
  <w:num w:numId="4">
    <w:abstractNumId w:val="5"/>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2"/>
  </w:num>
  <w:num w:numId="8">
    <w:abstractNumId w:val="4"/>
  </w:num>
  <w:num w:numId="9">
    <w:abstractNumId w:val="8"/>
  </w:num>
  <w:num w:numId="10">
    <w:abstractNumId w:val="2"/>
  </w:num>
  <w:num w:numId="11">
    <w:abstractNumId w:val="15"/>
  </w:num>
  <w:num w:numId="12">
    <w:abstractNumId w:val="18"/>
  </w:num>
  <w:num w:numId="13">
    <w:abstractNumId w:val="6"/>
  </w:num>
  <w:num w:numId="14">
    <w:abstractNumId w:val="9"/>
  </w:num>
  <w:num w:numId="15">
    <w:abstractNumId w:val="14"/>
  </w:num>
  <w:num w:numId="16">
    <w:abstractNumId w:val="3"/>
  </w:num>
  <w:num w:numId="17">
    <w:abstractNumId w:val="10"/>
  </w:num>
  <w:num w:numId="18">
    <w:abstractNumId w:val="13"/>
  </w:num>
  <w:num w:numId="19">
    <w:abstractNumId w:val="10"/>
  </w:num>
  <w:num w:numId="20">
    <w:abstractNumId w:val="0"/>
  </w:num>
  <w:num w:numId="21">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0DBE"/>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17EF1"/>
    <w:rsid w:val="00020009"/>
    <w:rsid w:val="000202A4"/>
    <w:rsid w:val="000205FF"/>
    <w:rsid w:val="0002141F"/>
    <w:rsid w:val="000218C9"/>
    <w:rsid w:val="00021CC1"/>
    <w:rsid w:val="00022C59"/>
    <w:rsid w:val="00022E4A"/>
    <w:rsid w:val="00022FD2"/>
    <w:rsid w:val="000234B3"/>
    <w:rsid w:val="00023583"/>
    <w:rsid w:val="00023BA5"/>
    <w:rsid w:val="00023DA5"/>
    <w:rsid w:val="000242E1"/>
    <w:rsid w:val="000247A9"/>
    <w:rsid w:val="000247DE"/>
    <w:rsid w:val="0002493C"/>
    <w:rsid w:val="00025509"/>
    <w:rsid w:val="00025528"/>
    <w:rsid w:val="000265A3"/>
    <w:rsid w:val="00026704"/>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0FE"/>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1F3C"/>
    <w:rsid w:val="00063033"/>
    <w:rsid w:val="0006321A"/>
    <w:rsid w:val="000643B4"/>
    <w:rsid w:val="000645A0"/>
    <w:rsid w:val="00064650"/>
    <w:rsid w:val="00065D09"/>
    <w:rsid w:val="00065E8E"/>
    <w:rsid w:val="00066589"/>
    <w:rsid w:val="00066E55"/>
    <w:rsid w:val="0006709C"/>
    <w:rsid w:val="00067117"/>
    <w:rsid w:val="0006723E"/>
    <w:rsid w:val="00070B47"/>
    <w:rsid w:val="00070E2B"/>
    <w:rsid w:val="00071794"/>
    <w:rsid w:val="00071C9D"/>
    <w:rsid w:val="00071E72"/>
    <w:rsid w:val="00072975"/>
    <w:rsid w:val="00072D86"/>
    <w:rsid w:val="00072DB6"/>
    <w:rsid w:val="00072FCE"/>
    <w:rsid w:val="00073356"/>
    <w:rsid w:val="00073385"/>
    <w:rsid w:val="0007397D"/>
    <w:rsid w:val="00074263"/>
    <w:rsid w:val="00074BF8"/>
    <w:rsid w:val="000750A0"/>
    <w:rsid w:val="000750B6"/>
    <w:rsid w:val="0007516A"/>
    <w:rsid w:val="00075647"/>
    <w:rsid w:val="00075FC9"/>
    <w:rsid w:val="00077000"/>
    <w:rsid w:val="0007788C"/>
    <w:rsid w:val="00077C6C"/>
    <w:rsid w:val="000803C8"/>
    <w:rsid w:val="000804BD"/>
    <w:rsid w:val="00080C5D"/>
    <w:rsid w:val="00080CFC"/>
    <w:rsid w:val="0008142A"/>
    <w:rsid w:val="00081C6B"/>
    <w:rsid w:val="00081FC7"/>
    <w:rsid w:val="00082E8B"/>
    <w:rsid w:val="00083398"/>
    <w:rsid w:val="000839C8"/>
    <w:rsid w:val="0008428D"/>
    <w:rsid w:val="00084C1C"/>
    <w:rsid w:val="00085972"/>
    <w:rsid w:val="00085F51"/>
    <w:rsid w:val="00086332"/>
    <w:rsid w:val="00086670"/>
    <w:rsid w:val="00090E74"/>
    <w:rsid w:val="00091694"/>
    <w:rsid w:val="00091E0E"/>
    <w:rsid w:val="000935B7"/>
    <w:rsid w:val="00093700"/>
    <w:rsid w:val="00093894"/>
    <w:rsid w:val="00096048"/>
    <w:rsid w:val="0009605C"/>
    <w:rsid w:val="000960D2"/>
    <w:rsid w:val="00096B81"/>
    <w:rsid w:val="00096D7F"/>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12D"/>
    <w:rsid w:val="000B231A"/>
    <w:rsid w:val="000B316E"/>
    <w:rsid w:val="000B408C"/>
    <w:rsid w:val="000B4614"/>
    <w:rsid w:val="000B47D3"/>
    <w:rsid w:val="000B49E9"/>
    <w:rsid w:val="000B548B"/>
    <w:rsid w:val="000B711E"/>
    <w:rsid w:val="000B7700"/>
    <w:rsid w:val="000C038A"/>
    <w:rsid w:val="000C0D52"/>
    <w:rsid w:val="000C1388"/>
    <w:rsid w:val="000C1A40"/>
    <w:rsid w:val="000C2545"/>
    <w:rsid w:val="000C263F"/>
    <w:rsid w:val="000C33D7"/>
    <w:rsid w:val="000C3CDF"/>
    <w:rsid w:val="000C4215"/>
    <w:rsid w:val="000C5240"/>
    <w:rsid w:val="000C55EC"/>
    <w:rsid w:val="000C565F"/>
    <w:rsid w:val="000C5907"/>
    <w:rsid w:val="000C5B34"/>
    <w:rsid w:val="000C5FB4"/>
    <w:rsid w:val="000C6598"/>
    <w:rsid w:val="000C6711"/>
    <w:rsid w:val="000C6BE9"/>
    <w:rsid w:val="000D0A4D"/>
    <w:rsid w:val="000D1A5D"/>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0A57"/>
    <w:rsid w:val="000E128F"/>
    <w:rsid w:val="000E21E3"/>
    <w:rsid w:val="000E2378"/>
    <w:rsid w:val="000E2462"/>
    <w:rsid w:val="000E3A83"/>
    <w:rsid w:val="000E3C24"/>
    <w:rsid w:val="000E3C35"/>
    <w:rsid w:val="000E41D1"/>
    <w:rsid w:val="000E4D5D"/>
    <w:rsid w:val="000E4E22"/>
    <w:rsid w:val="000E50AE"/>
    <w:rsid w:val="000E5D92"/>
    <w:rsid w:val="000E5F0F"/>
    <w:rsid w:val="000E63E2"/>
    <w:rsid w:val="000E729D"/>
    <w:rsid w:val="000F06D9"/>
    <w:rsid w:val="000F1067"/>
    <w:rsid w:val="000F268F"/>
    <w:rsid w:val="000F2A2F"/>
    <w:rsid w:val="000F2B42"/>
    <w:rsid w:val="000F2D63"/>
    <w:rsid w:val="000F36D2"/>
    <w:rsid w:val="000F3CB9"/>
    <w:rsid w:val="000F3FDA"/>
    <w:rsid w:val="000F4029"/>
    <w:rsid w:val="000F40A7"/>
    <w:rsid w:val="000F478C"/>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1FD"/>
    <w:rsid w:val="001212D9"/>
    <w:rsid w:val="00121433"/>
    <w:rsid w:val="00122EE2"/>
    <w:rsid w:val="001231BD"/>
    <w:rsid w:val="00123899"/>
    <w:rsid w:val="001243A6"/>
    <w:rsid w:val="001244A4"/>
    <w:rsid w:val="001255C5"/>
    <w:rsid w:val="00125A16"/>
    <w:rsid w:val="00125BA2"/>
    <w:rsid w:val="00127801"/>
    <w:rsid w:val="0013004E"/>
    <w:rsid w:val="0013079D"/>
    <w:rsid w:val="001322D1"/>
    <w:rsid w:val="001325B7"/>
    <w:rsid w:val="00133ECF"/>
    <w:rsid w:val="001340AE"/>
    <w:rsid w:val="001344C4"/>
    <w:rsid w:val="00135324"/>
    <w:rsid w:val="00135929"/>
    <w:rsid w:val="00135E79"/>
    <w:rsid w:val="00135F09"/>
    <w:rsid w:val="00136BC9"/>
    <w:rsid w:val="00136DEF"/>
    <w:rsid w:val="00137A68"/>
    <w:rsid w:val="001401D1"/>
    <w:rsid w:val="00140BFE"/>
    <w:rsid w:val="00140E06"/>
    <w:rsid w:val="00141123"/>
    <w:rsid w:val="001414FA"/>
    <w:rsid w:val="00141A04"/>
    <w:rsid w:val="00141F4A"/>
    <w:rsid w:val="00142B50"/>
    <w:rsid w:val="00143925"/>
    <w:rsid w:val="00143DC2"/>
    <w:rsid w:val="00144493"/>
    <w:rsid w:val="0014476E"/>
    <w:rsid w:val="0014490E"/>
    <w:rsid w:val="00145059"/>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8F9"/>
    <w:rsid w:val="00153A25"/>
    <w:rsid w:val="00153CE9"/>
    <w:rsid w:val="00154A36"/>
    <w:rsid w:val="001550FD"/>
    <w:rsid w:val="001553C9"/>
    <w:rsid w:val="0015628D"/>
    <w:rsid w:val="0015639A"/>
    <w:rsid w:val="0015673D"/>
    <w:rsid w:val="00156D97"/>
    <w:rsid w:val="001575F0"/>
    <w:rsid w:val="001578F2"/>
    <w:rsid w:val="001602D2"/>
    <w:rsid w:val="00160797"/>
    <w:rsid w:val="00161473"/>
    <w:rsid w:val="001619A0"/>
    <w:rsid w:val="001619D9"/>
    <w:rsid w:val="00161C75"/>
    <w:rsid w:val="001625DC"/>
    <w:rsid w:val="0016278B"/>
    <w:rsid w:val="0016286D"/>
    <w:rsid w:val="001628E9"/>
    <w:rsid w:val="0016452D"/>
    <w:rsid w:val="0016604D"/>
    <w:rsid w:val="00166315"/>
    <w:rsid w:val="00166528"/>
    <w:rsid w:val="00166D71"/>
    <w:rsid w:val="00166EFC"/>
    <w:rsid w:val="0017071D"/>
    <w:rsid w:val="00170796"/>
    <w:rsid w:val="00170C25"/>
    <w:rsid w:val="001710EC"/>
    <w:rsid w:val="001718B7"/>
    <w:rsid w:val="00171AA2"/>
    <w:rsid w:val="00171F8D"/>
    <w:rsid w:val="00172132"/>
    <w:rsid w:val="001725C5"/>
    <w:rsid w:val="0017277A"/>
    <w:rsid w:val="001730F1"/>
    <w:rsid w:val="00173207"/>
    <w:rsid w:val="001734E9"/>
    <w:rsid w:val="001745A8"/>
    <w:rsid w:val="0017461D"/>
    <w:rsid w:val="001749CB"/>
    <w:rsid w:val="00174CC6"/>
    <w:rsid w:val="0017581F"/>
    <w:rsid w:val="00175A4A"/>
    <w:rsid w:val="0017678F"/>
    <w:rsid w:val="00176A89"/>
    <w:rsid w:val="00177FDF"/>
    <w:rsid w:val="001821E2"/>
    <w:rsid w:val="00182793"/>
    <w:rsid w:val="00182B99"/>
    <w:rsid w:val="00183A83"/>
    <w:rsid w:val="00183BC9"/>
    <w:rsid w:val="00183C2F"/>
    <w:rsid w:val="00183DEE"/>
    <w:rsid w:val="001843A4"/>
    <w:rsid w:val="0018463E"/>
    <w:rsid w:val="00184A55"/>
    <w:rsid w:val="00185D3F"/>
    <w:rsid w:val="00186482"/>
    <w:rsid w:val="00186704"/>
    <w:rsid w:val="001900F2"/>
    <w:rsid w:val="00190DC8"/>
    <w:rsid w:val="0019177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E07"/>
    <w:rsid w:val="001A2F1F"/>
    <w:rsid w:val="001A30B8"/>
    <w:rsid w:val="001A424B"/>
    <w:rsid w:val="001A4862"/>
    <w:rsid w:val="001A5320"/>
    <w:rsid w:val="001A6449"/>
    <w:rsid w:val="001A67B6"/>
    <w:rsid w:val="001A69EE"/>
    <w:rsid w:val="001A6BDF"/>
    <w:rsid w:val="001A6C5A"/>
    <w:rsid w:val="001A6F7B"/>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36F8"/>
    <w:rsid w:val="001C4DBA"/>
    <w:rsid w:val="001C5469"/>
    <w:rsid w:val="001C56BD"/>
    <w:rsid w:val="001C62AC"/>
    <w:rsid w:val="001C6711"/>
    <w:rsid w:val="001C6B02"/>
    <w:rsid w:val="001C6C9D"/>
    <w:rsid w:val="001D0408"/>
    <w:rsid w:val="001D0A7E"/>
    <w:rsid w:val="001D16EB"/>
    <w:rsid w:val="001D22CC"/>
    <w:rsid w:val="001D5A15"/>
    <w:rsid w:val="001D758B"/>
    <w:rsid w:val="001D781B"/>
    <w:rsid w:val="001D7CA5"/>
    <w:rsid w:val="001E0F49"/>
    <w:rsid w:val="001E2A40"/>
    <w:rsid w:val="001E2A8F"/>
    <w:rsid w:val="001E2AB7"/>
    <w:rsid w:val="001E41F3"/>
    <w:rsid w:val="001E44B4"/>
    <w:rsid w:val="001E53D9"/>
    <w:rsid w:val="001E5CFE"/>
    <w:rsid w:val="001E6309"/>
    <w:rsid w:val="001E7E3B"/>
    <w:rsid w:val="001F0104"/>
    <w:rsid w:val="001F0C7C"/>
    <w:rsid w:val="001F0E4B"/>
    <w:rsid w:val="001F12D8"/>
    <w:rsid w:val="001F1486"/>
    <w:rsid w:val="001F1831"/>
    <w:rsid w:val="001F1EE3"/>
    <w:rsid w:val="001F1FCC"/>
    <w:rsid w:val="001F221E"/>
    <w:rsid w:val="001F24BA"/>
    <w:rsid w:val="001F2C42"/>
    <w:rsid w:val="001F7767"/>
    <w:rsid w:val="001F7848"/>
    <w:rsid w:val="001F79C9"/>
    <w:rsid w:val="001F7C10"/>
    <w:rsid w:val="001F7EE0"/>
    <w:rsid w:val="002005BD"/>
    <w:rsid w:val="00200F5C"/>
    <w:rsid w:val="002010CB"/>
    <w:rsid w:val="002023CA"/>
    <w:rsid w:val="002025CF"/>
    <w:rsid w:val="002028A5"/>
    <w:rsid w:val="00202AFD"/>
    <w:rsid w:val="00202C17"/>
    <w:rsid w:val="00202C83"/>
    <w:rsid w:val="00204032"/>
    <w:rsid w:val="00204DC9"/>
    <w:rsid w:val="00204FE5"/>
    <w:rsid w:val="0020594C"/>
    <w:rsid w:val="00205B37"/>
    <w:rsid w:val="00205EF5"/>
    <w:rsid w:val="00206590"/>
    <w:rsid w:val="002066D2"/>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3B6"/>
    <w:rsid w:val="00224853"/>
    <w:rsid w:val="00224A5D"/>
    <w:rsid w:val="00225F95"/>
    <w:rsid w:val="00225FAC"/>
    <w:rsid w:val="00226922"/>
    <w:rsid w:val="00226CD1"/>
    <w:rsid w:val="00226EAE"/>
    <w:rsid w:val="00227BB7"/>
    <w:rsid w:val="00230EBF"/>
    <w:rsid w:val="00230EE8"/>
    <w:rsid w:val="0023153F"/>
    <w:rsid w:val="002319D3"/>
    <w:rsid w:val="002322EE"/>
    <w:rsid w:val="002325A1"/>
    <w:rsid w:val="002327E5"/>
    <w:rsid w:val="00232D46"/>
    <w:rsid w:val="0023340A"/>
    <w:rsid w:val="002341B0"/>
    <w:rsid w:val="00234371"/>
    <w:rsid w:val="0023442A"/>
    <w:rsid w:val="0023452A"/>
    <w:rsid w:val="00235360"/>
    <w:rsid w:val="00236170"/>
    <w:rsid w:val="002371C9"/>
    <w:rsid w:val="00237F0B"/>
    <w:rsid w:val="002405F0"/>
    <w:rsid w:val="00240FEF"/>
    <w:rsid w:val="00241711"/>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386"/>
    <w:rsid w:val="00252F6F"/>
    <w:rsid w:val="00253726"/>
    <w:rsid w:val="00253BCE"/>
    <w:rsid w:val="002540AB"/>
    <w:rsid w:val="00254ACB"/>
    <w:rsid w:val="00254D94"/>
    <w:rsid w:val="00254DEC"/>
    <w:rsid w:val="002556DF"/>
    <w:rsid w:val="00256159"/>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25C4"/>
    <w:rsid w:val="002748B7"/>
    <w:rsid w:val="00275411"/>
    <w:rsid w:val="0027581B"/>
    <w:rsid w:val="00275BC3"/>
    <w:rsid w:val="00275D12"/>
    <w:rsid w:val="0027608D"/>
    <w:rsid w:val="00276AD6"/>
    <w:rsid w:val="00281B87"/>
    <w:rsid w:val="00281F67"/>
    <w:rsid w:val="00281FF3"/>
    <w:rsid w:val="002834C7"/>
    <w:rsid w:val="00283F50"/>
    <w:rsid w:val="002840C5"/>
    <w:rsid w:val="002841EC"/>
    <w:rsid w:val="00285038"/>
    <w:rsid w:val="0028583F"/>
    <w:rsid w:val="00285CE3"/>
    <w:rsid w:val="002860C4"/>
    <w:rsid w:val="002862A9"/>
    <w:rsid w:val="0028630C"/>
    <w:rsid w:val="00286B7F"/>
    <w:rsid w:val="00287073"/>
    <w:rsid w:val="00287BBC"/>
    <w:rsid w:val="00287D97"/>
    <w:rsid w:val="0029091F"/>
    <w:rsid w:val="00290E99"/>
    <w:rsid w:val="00291140"/>
    <w:rsid w:val="00293496"/>
    <w:rsid w:val="00293DDA"/>
    <w:rsid w:val="00293F09"/>
    <w:rsid w:val="00294188"/>
    <w:rsid w:val="00294823"/>
    <w:rsid w:val="00294B0B"/>
    <w:rsid w:val="00295448"/>
    <w:rsid w:val="002954C9"/>
    <w:rsid w:val="002960B4"/>
    <w:rsid w:val="0029613E"/>
    <w:rsid w:val="00296610"/>
    <w:rsid w:val="0029690A"/>
    <w:rsid w:val="00297043"/>
    <w:rsid w:val="002A01CC"/>
    <w:rsid w:val="002A0AEA"/>
    <w:rsid w:val="002A14E2"/>
    <w:rsid w:val="002A153A"/>
    <w:rsid w:val="002A1C25"/>
    <w:rsid w:val="002A22AB"/>
    <w:rsid w:val="002A3DCE"/>
    <w:rsid w:val="002A478C"/>
    <w:rsid w:val="002A4796"/>
    <w:rsid w:val="002A47C6"/>
    <w:rsid w:val="002A5594"/>
    <w:rsid w:val="002A6881"/>
    <w:rsid w:val="002A6DDD"/>
    <w:rsid w:val="002A6E38"/>
    <w:rsid w:val="002A77A2"/>
    <w:rsid w:val="002A7B22"/>
    <w:rsid w:val="002A7C59"/>
    <w:rsid w:val="002B01D9"/>
    <w:rsid w:val="002B0445"/>
    <w:rsid w:val="002B1097"/>
    <w:rsid w:val="002B1477"/>
    <w:rsid w:val="002B2AE4"/>
    <w:rsid w:val="002B323D"/>
    <w:rsid w:val="002B40AC"/>
    <w:rsid w:val="002B47FB"/>
    <w:rsid w:val="002B4805"/>
    <w:rsid w:val="002B5741"/>
    <w:rsid w:val="002B5D2A"/>
    <w:rsid w:val="002B6CFC"/>
    <w:rsid w:val="002B6E17"/>
    <w:rsid w:val="002B7595"/>
    <w:rsid w:val="002B7E69"/>
    <w:rsid w:val="002C0A0B"/>
    <w:rsid w:val="002C0FE3"/>
    <w:rsid w:val="002C118E"/>
    <w:rsid w:val="002C1FB6"/>
    <w:rsid w:val="002C2E1F"/>
    <w:rsid w:val="002C36C6"/>
    <w:rsid w:val="002C3D36"/>
    <w:rsid w:val="002C4442"/>
    <w:rsid w:val="002C5055"/>
    <w:rsid w:val="002C557D"/>
    <w:rsid w:val="002C5665"/>
    <w:rsid w:val="002C584B"/>
    <w:rsid w:val="002C5A4B"/>
    <w:rsid w:val="002C6234"/>
    <w:rsid w:val="002C6574"/>
    <w:rsid w:val="002C7183"/>
    <w:rsid w:val="002C7A29"/>
    <w:rsid w:val="002D01EB"/>
    <w:rsid w:val="002D0445"/>
    <w:rsid w:val="002D0874"/>
    <w:rsid w:val="002D0C26"/>
    <w:rsid w:val="002D1FCF"/>
    <w:rsid w:val="002D36FA"/>
    <w:rsid w:val="002D4C9B"/>
    <w:rsid w:val="002D554E"/>
    <w:rsid w:val="002D5A3E"/>
    <w:rsid w:val="002D79B5"/>
    <w:rsid w:val="002E08E8"/>
    <w:rsid w:val="002E0AA5"/>
    <w:rsid w:val="002E0D38"/>
    <w:rsid w:val="002E0E93"/>
    <w:rsid w:val="002E0EA9"/>
    <w:rsid w:val="002E0EC9"/>
    <w:rsid w:val="002E13C8"/>
    <w:rsid w:val="002E1B00"/>
    <w:rsid w:val="002E21BC"/>
    <w:rsid w:val="002E43F6"/>
    <w:rsid w:val="002E564F"/>
    <w:rsid w:val="002E5E00"/>
    <w:rsid w:val="002E5ED6"/>
    <w:rsid w:val="002E6849"/>
    <w:rsid w:val="002E6ACB"/>
    <w:rsid w:val="002F0C7A"/>
    <w:rsid w:val="002F0FA4"/>
    <w:rsid w:val="002F244B"/>
    <w:rsid w:val="002F2512"/>
    <w:rsid w:val="002F2A51"/>
    <w:rsid w:val="002F3458"/>
    <w:rsid w:val="002F3E20"/>
    <w:rsid w:val="002F449C"/>
    <w:rsid w:val="002F47E8"/>
    <w:rsid w:val="002F4949"/>
    <w:rsid w:val="002F4EE2"/>
    <w:rsid w:val="002F4F83"/>
    <w:rsid w:val="002F58F0"/>
    <w:rsid w:val="002F5C71"/>
    <w:rsid w:val="002F695A"/>
    <w:rsid w:val="002F7515"/>
    <w:rsid w:val="00301000"/>
    <w:rsid w:val="00301ABC"/>
    <w:rsid w:val="00301CDE"/>
    <w:rsid w:val="003030DF"/>
    <w:rsid w:val="00303564"/>
    <w:rsid w:val="00303B65"/>
    <w:rsid w:val="00304FD8"/>
    <w:rsid w:val="003051FA"/>
    <w:rsid w:val="00305409"/>
    <w:rsid w:val="0030582F"/>
    <w:rsid w:val="00306C49"/>
    <w:rsid w:val="0030771F"/>
    <w:rsid w:val="00307795"/>
    <w:rsid w:val="00307B6F"/>
    <w:rsid w:val="00310145"/>
    <w:rsid w:val="00310908"/>
    <w:rsid w:val="003117A8"/>
    <w:rsid w:val="00311DD4"/>
    <w:rsid w:val="003121D3"/>
    <w:rsid w:val="00312583"/>
    <w:rsid w:val="00312A2C"/>
    <w:rsid w:val="0031321E"/>
    <w:rsid w:val="00313AE1"/>
    <w:rsid w:val="003151C8"/>
    <w:rsid w:val="00315A63"/>
    <w:rsid w:val="00315E64"/>
    <w:rsid w:val="00315EEF"/>
    <w:rsid w:val="00316462"/>
    <w:rsid w:val="003167BD"/>
    <w:rsid w:val="0031687D"/>
    <w:rsid w:val="003171C2"/>
    <w:rsid w:val="00317532"/>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3F5B"/>
    <w:rsid w:val="00334045"/>
    <w:rsid w:val="003340A7"/>
    <w:rsid w:val="00334634"/>
    <w:rsid w:val="0033464E"/>
    <w:rsid w:val="00334ED5"/>
    <w:rsid w:val="00336540"/>
    <w:rsid w:val="00336977"/>
    <w:rsid w:val="00336A27"/>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7E9"/>
    <w:rsid w:val="00347843"/>
    <w:rsid w:val="00347EBD"/>
    <w:rsid w:val="0035196C"/>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1E9"/>
    <w:rsid w:val="003675FE"/>
    <w:rsid w:val="003676F8"/>
    <w:rsid w:val="00370137"/>
    <w:rsid w:val="0037018B"/>
    <w:rsid w:val="00370221"/>
    <w:rsid w:val="0037036A"/>
    <w:rsid w:val="00370C92"/>
    <w:rsid w:val="00370CB9"/>
    <w:rsid w:val="0037229D"/>
    <w:rsid w:val="003723B0"/>
    <w:rsid w:val="0037262B"/>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4F8E"/>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D53"/>
    <w:rsid w:val="003A5E70"/>
    <w:rsid w:val="003A725E"/>
    <w:rsid w:val="003A74AA"/>
    <w:rsid w:val="003A7B2B"/>
    <w:rsid w:val="003B0328"/>
    <w:rsid w:val="003B0730"/>
    <w:rsid w:val="003B0C11"/>
    <w:rsid w:val="003B157D"/>
    <w:rsid w:val="003B15AA"/>
    <w:rsid w:val="003B187D"/>
    <w:rsid w:val="003B3AC5"/>
    <w:rsid w:val="003B4257"/>
    <w:rsid w:val="003B4BDE"/>
    <w:rsid w:val="003B5455"/>
    <w:rsid w:val="003B5B70"/>
    <w:rsid w:val="003B5D7B"/>
    <w:rsid w:val="003B61FA"/>
    <w:rsid w:val="003B64DF"/>
    <w:rsid w:val="003B7CB5"/>
    <w:rsid w:val="003C154E"/>
    <w:rsid w:val="003C2084"/>
    <w:rsid w:val="003C260C"/>
    <w:rsid w:val="003C26E7"/>
    <w:rsid w:val="003C443B"/>
    <w:rsid w:val="003C4A9A"/>
    <w:rsid w:val="003C52DD"/>
    <w:rsid w:val="003C6305"/>
    <w:rsid w:val="003C6893"/>
    <w:rsid w:val="003C6AAC"/>
    <w:rsid w:val="003C6E61"/>
    <w:rsid w:val="003C7171"/>
    <w:rsid w:val="003D035D"/>
    <w:rsid w:val="003D039F"/>
    <w:rsid w:val="003D5EEE"/>
    <w:rsid w:val="003D6034"/>
    <w:rsid w:val="003D6E0A"/>
    <w:rsid w:val="003D77F3"/>
    <w:rsid w:val="003D7A7B"/>
    <w:rsid w:val="003D7D3C"/>
    <w:rsid w:val="003E09DA"/>
    <w:rsid w:val="003E1A36"/>
    <w:rsid w:val="003E1CFE"/>
    <w:rsid w:val="003E229E"/>
    <w:rsid w:val="003E30D6"/>
    <w:rsid w:val="003E377B"/>
    <w:rsid w:val="003E38F9"/>
    <w:rsid w:val="003E3B4C"/>
    <w:rsid w:val="003E4D66"/>
    <w:rsid w:val="003E5376"/>
    <w:rsid w:val="003E5D21"/>
    <w:rsid w:val="003E6786"/>
    <w:rsid w:val="003E70CE"/>
    <w:rsid w:val="003E7C2F"/>
    <w:rsid w:val="003E7FB3"/>
    <w:rsid w:val="003E7FE5"/>
    <w:rsid w:val="003F0797"/>
    <w:rsid w:val="003F143D"/>
    <w:rsid w:val="003F15E6"/>
    <w:rsid w:val="003F18A3"/>
    <w:rsid w:val="003F1B9E"/>
    <w:rsid w:val="003F1D0D"/>
    <w:rsid w:val="003F2635"/>
    <w:rsid w:val="003F264D"/>
    <w:rsid w:val="003F276A"/>
    <w:rsid w:val="003F27AF"/>
    <w:rsid w:val="003F28F7"/>
    <w:rsid w:val="003F34DD"/>
    <w:rsid w:val="003F35D5"/>
    <w:rsid w:val="003F361D"/>
    <w:rsid w:val="003F3B02"/>
    <w:rsid w:val="003F3D8D"/>
    <w:rsid w:val="003F4141"/>
    <w:rsid w:val="003F6115"/>
    <w:rsid w:val="003F64E7"/>
    <w:rsid w:val="003F65E6"/>
    <w:rsid w:val="003F69B3"/>
    <w:rsid w:val="003F6BF2"/>
    <w:rsid w:val="003F7294"/>
    <w:rsid w:val="003F763F"/>
    <w:rsid w:val="003F7ADF"/>
    <w:rsid w:val="00400592"/>
    <w:rsid w:val="00400FA2"/>
    <w:rsid w:val="004014ED"/>
    <w:rsid w:val="00401D3E"/>
    <w:rsid w:val="00401E95"/>
    <w:rsid w:val="00401F78"/>
    <w:rsid w:val="00402417"/>
    <w:rsid w:val="00402954"/>
    <w:rsid w:val="00402F86"/>
    <w:rsid w:val="00403216"/>
    <w:rsid w:val="00403813"/>
    <w:rsid w:val="00403A3D"/>
    <w:rsid w:val="00404D80"/>
    <w:rsid w:val="00405F91"/>
    <w:rsid w:val="00406243"/>
    <w:rsid w:val="00406334"/>
    <w:rsid w:val="004068DC"/>
    <w:rsid w:val="00406C9C"/>
    <w:rsid w:val="004070B1"/>
    <w:rsid w:val="00407347"/>
    <w:rsid w:val="004074B1"/>
    <w:rsid w:val="004101DE"/>
    <w:rsid w:val="004107CB"/>
    <w:rsid w:val="00410896"/>
    <w:rsid w:val="00411547"/>
    <w:rsid w:val="00411796"/>
    <w:rsid w:val="0041197E"/>
    <w:rsid w:val="00411D07"/>
    <w:rsid w:val="00414358"/>
    <w:rsid w:val="00415451"/>
    <w:rsid w:val="00416336"/>
    <w:rsid w:val="00416ECC"/>
    <w:rsid w:val="004174CD"/>
    <w:rsid w:val="00417F4A"/>
    <w:rsid w:val="00421731"/>
    <w:rsid w:val="00421CA1"/>
    <w:rsid w:val="00422EE1"/>
    <w:rsid w:val="00422F21"/>
    <w:rsid w:val="004242F1"/>
    <w:rsid w:val="00424C01"/>
    <w:rsid w:val="00424F95"/>
    <w:rsid w:val="004250A8"/>
    <w:rsid w:val="004252E4"/>
    <w:rsid w:val="00425345"/>
    <w:rsid w:val="0042534F"/>
    <w:rsid w:val="00425B99"/>
    <w:rsid w:val="004264BF"/>
    <w:rsid w:val="0042674B"/>
    <w:rsid w:val="00427389"/>
    <w:rsid w:val="004304B6"/>
    <w:rsid w:val="00430F8A"/>
    <w:rsid w:val="0043130F"/>
    <w:rsid w:val="00431700"/>
    <w:rsid w:val="0043173A"/>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0E76"/>
    <w:rsid w:val="00441006"/>
    <w:rsid w:val="0044128A"/>
    <w:rsid w:val="00441859"/>
    <w:rsid w:val="00441A98"/>
    <w:rsid w:val="00441E56"/>
    <w:rsid w:val="004426FD"/>
    <w:rsid w:val="0044272D"/>
    <w:rsid w:val="00442A75"/>
    <w:rsid w:val="00443B37"/>
    <w:rsid w:val="00444143"/>
    <w:rsid w:val="004445BB"/>
    <w:rsid w:val="004446DA"/>
    <w:rsid w:val="0044526B"/>
    <w:rsid w:val="0044556C"/>
    <w:rsid w:val="00445DB8"/>
    <w:rsid w:val="004468FD"/>
    <w:rsid w:val="00446FE2"/>
    <w:rsid w:val="00447195"/>
    <w:rsid w:val="004477C9"/>
    <w:rsid w:val="00447E6E"/>
    <w:rsid w:val="00450ECD"/>
    <w:rsid w:val="00451244"/>
    <w:rsid w:val="004525A1"/>
    <w:rsid w:val="004526C6"/>
    <w:rsid w:val="004528C6"/>
    <w:rsid w:val="0045356E"/>
    <w:rsid w:val="0045499B"/>
    <w:rsid w:val="00454BBB"/>
    <w:rsid w:val="00454D53"/>
    <w:rsid w:val="00454EA6"/>
    <w:rsid w:val="0045502F"/>
    <w:rsid w:val="00455D7B"/>
    <w:rsid w:val="00455E84"/>
    <w:rsid w:val="00455EA9"/>
    <w:rsid w:val="00455FF8"/>
    <w:rsid w:val="0045725C"/>
    <w:rsid w:val="0045755B"/>
    <w:rsid w:val="004603B8"/>
    <w:rsid w:val="004605B9"/>
    <w:rsid w:val="00460965"/>
    <w:rsid w:val="00461229"/>
    <w:rsid w:val="004612DF"/>
    <w:rsid w:val="00461E0A"/>
    <w:rsid w:val="00461F71"/>
    <w:rsid w:val="00462340"/>
    <w:rsid w:val="00462DEF"/>
    <w:rsid w:val="00463093"/>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AA5"/>
    <w:rsid w:val="00475BAF"/>
    <w:rsid w:val="00475C85"/>
    <w:rsid w:val="00475D89"/>
    <w:rsid w:val="00480A18"/>
    <w:rsid w:val="00480A26"/>
    <w:rsid w:val="0048168B"/>
    <w:rsid w:val="004818DC"/>
    <w:rsid w:val="004820CC"/>
    <w:rsid w:val="00482409"/>
    <w:rsid w:val="00482A0D"/>
    <w:rsid w:val="00482BE7"/>
    <w:rsid w:val="004844E3"/>
    <w:rsid w:val="0048556F"/>
    <w:rsid w:val="0048570A"/>
    <w:rsid w:val="004871E9"/>
    <w:rsid w:val="004879A3"/>
    <w:rsid w:val="00487F49"/>
    <w:rsid w:val="00490E93"/>
    <w:rsid w:val="00491AF5"/>
    <w:rsid w:val="00491E09"/>
    <w:rsid w:val="00491EF3"/>
    <w:rsid w:val="004929E2"/>
    <w:rsid w:val="004931BF"/>
    <w:rsid w:val="00494708"/>
    <w:rsid w:val="004948AE"/>
    <w:rsid w:val="00494A90"/>
    <w:rsid w:val="00496764"/>
    <w:rsid w:val="004968DF"/>
    <w:rsid w:val="00496C91"/>
    <w:rsid w:val="004971F6"/>
    <w:rsid w:val="00497830"/>
    <w:rsid w:val="0049790D"/>
    <w:rsid w:val="004A00E9"/>
    <w:rsid w:val="004A0820"/>
    <w:rsid w:val="004A0A02"/>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07D5"/>
    <w:rsid w:val="004C15B3"/>
    <w:rsid w:val="004C1644"/>
    <w:rsid w:val="004C1CDD"/>
    <w:rsid w:val="004C2C91"/>
    <w:rsid w:val="004C418B"/>
    <w:rsid w:val="004C4469"/>
    <w:rsid w:val="004C5A07"/>
    <w:rsid w:val="004C6094"/>
    <w:rsid w:val="004C6521"/>
    <w:rsid w:val="004D0198"/>
    <w:rsid w:val="004D030B"/>
    <w:rsid w:val="004D117E"/>
    <w:rsid w:val="004D1520"/>
    <w:rsid w:val="004D1A50"/>
    <w:rsid w:val="004D1CD8"/>
    <w:rsid w:val="004D2569"/>
    <w:rsid w:val="004D302F"/>
    <w:rsid w:val="004D3C2D"/>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E735E"/>
    <w:rsid w:val="004F01F8"/>
    <w:rsid w:val="004F0665"/>
    <w:rsid w:val="004F0E3E"/>
    <w:rsid w:val="004F11D9"/>
    <w:rsid w:val="004F13A5"/>
    <w:rsid w:val="004F1567"/>
    <w:rsid w:val="004F186C"/>
    <w:rsid w:val="004F2BE9"/>
    <w:rsid w:val="004F2ED4"/>
    <w:rsid w:val="004F3043"/>
    <w:rsid w:val="004F38D8"/>
    <w:rsid w:val="004F3A32"/>
    <w:rsid w:val="004F4536"/>
    <w:rsid w:val="004F4DD8"/>
    <w:rsid w:val="004F53D7"/>
    <w:rsid w:val="004F65D0"/>
    <w:rsid w:val="004F68C5"/>
    <w:rsid w:val="004F75B9"/>
    <w:rsid w:val="004F7D00"/>
    <w:rsid w:val="00500416"/>
    <w:rsid w:val="005008CC"/>
    <w:rsid w:val="00500F1E"/>
    <w:rsid w:val="00500F57"/>
    <w:rsid w:val="00500FBA"/>
    <w:rsid w:val="00502241"/>
    <w:rsid w:val="00502642"/>
    <w:rsid w:val="00503037"/>
    <w:rsid w:val="00503E79"/>
    <w:rsid w:val="0050424D"/>
    <w:rsid w:val="00504367"/>
    <w:rsid w:val="005048EE"/>
    <w:rsid w:val="00504D68"/>
    <w:rsid w:val="00504EC6"/>
    <w:rsid w:val="005068FA"/>
    <w:rsid w:val="0050751A"/>
    <w:rsid w:val="0051147B"/>
    <w:rsid w:val="005122E8"/>
    <w:rsid w:val="005134B0"/>
    <w:rsid w:val="00513F82"/>
    <w:rsid w:val="00514D1A"/>
    <w:rsid w:val="00515027"/>
    <w:rsid w:val="0051580D"/>
    <w:rsid w:val="00515FB9"/>
    <w:rsid w:val="00516175"/>
    <w:rsid w:val="00516950"/>
    <w:rsid w:val="00516F6B"/>
    <w:rsid w:val="00517420"/>
    <w:rsid w:val="00517803"/>
    <w:rsid w:val="00517AFB"/>
    <w:rsid w:val="00517F57"/>
    <w:rsid w:val="005202E1"/>
    <w:rsid w:val="00520911"/>
    <w:rsid w:val="0052130B"/>
    <w:rsid w:val="00521CF8"/>
    <w:rsid w:val="00521D9A"/>
    <w:rsid w:val="00522E06"/>
    <w:rsid w:val="00523A64"/>
    <w:rsid w:val="00523AAD"/>
    <w:rsid w:val="00525639"/>
    <w:rsid w:val="00525B2D"/>
    <w:rsid w:val="00525C91"/>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1D5C"/>
    <w:rsid w:val="00542527"/>
    <w:rsid w:val="0054279F"/>
    <w:rsid w:val="005437B7"/>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6E7"/>
    <w:rsid w:val="0056077A"/>
    <w:rsid w:val="00560D28"/>
    <w:rsid w:val="00561C6D"/>
    <w:rsid w:val="00562417"/>
    <w:rsid w:val="0056255E"/>
    <w:rsid w:val="005625BC"/>
    <w:rsid w:val="005643F5"/>
    <w:rsid w:val="005645F0"/>
    <w:rsid w:val="0056480B"/>
    <w:rsid w:val="00564B2D"/>
    <w:rsid w:val="00564CDF"/>
    <w:rsid w:val="00565DF1"/>
    <w:rsid w:val="00565F4D"/>
    <w:rsid w:val="00566590"/>
    <w:rsid w:val="00566D2F"/>
    <w:rsid w:val="00566F4B"/>
    <w:rsid w:val="0056736D"/>
    <w:rsid w:val="005676A2"/>
    <w:rsid w:val="00567BDC"/>
    <w:rsid w:val="005708F1"/>
    <w:rsid w:val="00571D52"/>
    <w:rsid w:val="00571EE9"/>
    <w:rsid w:val="0057207D"/>
    <w:rsid w:val="0057208E"/>
    <w:rsid w:val="0057252F"/>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28F"/>
    <w:rsid w:val="00596791"/>
    <w:rsid w:val="005968A0"/>
    <w:rsid w:val="00596ED2"/>
    <w:rsid w:val="0059777B"/>
    <w:rsid w:val="005A0003"/>
    <w:rsid w:val="005A0781"/>
    <w:rsid w:val="005A09B0"/>
    <w:rsid w:val="005A0CEB"/>
    <w:rsid w:val="005A102B"/>
    <w:rsid w:val="005A14DA"/>
    <w:rsid w:val="005A1576"/>
    <w:rsid w:val="005A165D"/>
    <w:rsid w:val="005A22F5"/>
    <w:rsid w:val="005A28F3"/>
    <w:rsid w:val="005A4C17"/>
    <w:rsid w:val="005A4C6F"/>
    <w:rsid w:val="005A51DF"/>
    <w:rsid w:val="005A543A"/>
    <w:rsid w:val="005A6B0D"/>
    <w:rsid w:val="005A6CD0"/>
    <w:rsid w:val="005A7C53"/>
    <w:rsid w:val="005A7C84"/>
    <w:rsid w:val="005B1234"/>
    <w:rsid w:val="005B2075"/>
    <w:rsid w:val="005B2092"/>
    <w:rsid w:val="005B212D"/>
    <w:rsid w:val="005B22AC"/>
    <w:rsid w:val="005B5086"/>
    <w:rsid w:val="005B5F0E"/>
    <w:rsid w:val="005B6234"/>
    <w:rsid w:val="005B6D87"/>
    <w:rsid w:val="005B769C"/>
    <w:rsid w:val="005C1235"/>
    <w:rsid w:val="005C2085"/>
    <w:rsid w:val="005C27D5"/>
    <w:rsid w:val="005C2E51"/>
    <w:rsid w:val="005C5D97"/>
    <w:rsid w:val="005C650C"/>
    <w:rsid w:val="005C6A01"/>
    <w:rsid w:val="005C74FE"/>
    <w:rsid w:val="005C764E"/>
    <w:rsid w:val="005C7E44"/>
    <w:rsid w:val="005C7EF7"/>
    <w:rsid w:val="005D0193"/>
    <w:rsid w:val="005D1754"/>
    <w:rsid w:val="005D1A3E"/>
    <w:rsid w:val="005D29F0"/>
    <w:rsid w:val="005D3805"/>
    <w:rsid w:val="005D3E91"/>
    <w:rsid w:val="005D405C"/>
    <w:rsid w:val="005D5397"/>
    <w:rsid w:val="005D5DC9"/>
    <w:rsid w:val="005D6171"/>
    <w:rsid w:val="005D685E"/>
    <w:rsid w:val="005D7213"/>
    <w:rsid w:val="005D780A"/>
    <w:rsid w:val="005D7978"/>
    <w:rsid w:val="005E059C"/>
    <w:rsid w:val="005E0C39"/>
    <w:rsid w:val="005E0DB4"/>
    <w:rsid w:val="005E148A"/>
    <w:rsid w:val="005E1F3B"/>
    <w:rsid w:val="005E259F"/>
    <w:rsid w:val="005E2C44"/>
    <w:rsid w:val="005E2E74"/>
    <w:rsid w:val="005E3022"/>
    <w:rsid w:val="005E3269"/>
    <w:rsid w:val="005E3376"/>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1C8"/>
    <w:rsid w:val="005F795B"/>
    <w:rsid w:val="00600848"/>
    <w:rsid w:val="00600C94"/>
    <w:rsid w:val="00601122"/>
    <w:rsid w:val="006012CB"/>
    <w:rsid w:val="00602189"/>
    <w:rsid w:val="00602515"/>
    <w:rsid w:val="00602F04"/>
    <w:rsid w:val="006031E0"/>
    <w:rsid w:val="00603513"/>
    <w:rsid w:val="006041A3"/>
    <w:rsid w:val="006043DF"/>
    <w:rsid w:val="006045CA"/>
    <w:rsid w:val="00604A8F"/>
    <w:rsid w:val="00604F4E"/>
    <w:rsid w:val="00604F78"/>
    <w:rsid w:val="00605217"/>
    <w:rsid w:val="0060577F"/>
    <w:rsid w:val="006067C1"/>
    <w:rsid w:val="006068E6"/>
    <w:rsid w:val="00606E2C"/>
    <w:rsid w:val="006074F6"/>
    <w:rsid w:val="006079CA"/>
    <w:rsid w:val="00610538"/>
    <w:rsid w:val="006110F7"/>
    <w:rsid w:val="00611748"/>
    <w:rsid w:val="0061175B"/>
    <w:rsid w:val="006117F4"/>
    <w:rsid w:val="0061180B"/>
    <w:rsid w:val="006119E9"/>
    <w:rsid w:val="00611FC2"/>
    <w:rsid w:val="0061224D"/>
    <w:rsid w:val="00612697"/>
    <w:rsid w:val="00612763"/>
    <w:rsid w:val="006129DF"/>
    <w:rsid w:val="006149BA"/>
    <w:rsid w:val="00614D42"/>
    <w:rsid w:val="00615289"/>
    <w:rsid w:val="00615CA1"/>
    <w:rsid w:val="00616223"/>
    <w:rsid w:val="00616B02"/>
    <w:rsid w:val="00617245"/>
    <w:rsid w:val="00617A1A"/>
    <w:rsid w:val="00617FE3"/>
    <w:rsid w:val="00621188"/>
    <w:rsid w:val="00621FA0"/>
    <w:rsid w:val="00622058"/>
    <w:rsid w:val="00622A7B"/>
    <w:rsid w:val="00622B3A"/>
    <w:rsid w:val="006244F7"/>
    <w:rsid w:val="00624932"/>
    <w:rsid w:val="00625003"/>
    <w:rsid w:val="006251B3"/>
    <w:rsid w:val="006257ED"/>
    <w:rsid w:val="00625998"/>
    <w:rsid w:val="00625E91"/>
    <w:rsid w:val="00625F9A"/>
    <w:rsid w:val="00626AEE"/>
    <w:rsid w:val="00626FCB"/>
    <w:rsid w:val="0063019D"/>
    <w:rsid w:val="0063127B"/>
    <w:rsid w:val="006316DC"/>
    <w:rsid w:val="00631AAD"/>
    <w:rsid w:val="006326CD"/>
    <w:rsid w:val="00632B60"/>
    <w:rsid w:val="00632DD6"/>
    <w:rsid w:val="006331FB"/>
    <w:rsid w:val="00633228"/>
    <w:rsid w:val="0063332C"/>
    <w:rsid w:val="00633495"/>
    <w:rsid w:val="00633513"/>
    <w:rsid w:val="00633FDE"/>
    <w:rsid w:val="00635123"/>
    <w:rsid w:val="0063673F"/>
    <w:rsid w:val="006370B7"/>
    <w:rsid w:val="006372D5"/>
    <w:rsid w:val="00637429"/>
    <w:rsid w:val="0063785B"/>
    <w:rsid w:val="00637ED8"/>
    <w:rsid w:val="00640B2D"/>
    <w:rsid w:val="006413D2"/>
    <w:rsid w:val="0064150C"/>
    <w:rsid w:val="00641C7D"/>
    <w:rsid w:val="00641F98"/>
    <w:rsid w:val="00642134"/>
    <w:rsid w:val="006425C9"/>
    <w:rsid w:val="006430A3"/>
    <w:rsid w:val="0064385D"/>
    <w:rsid w:val="006442A4"/>
    <w:rsid w:val="00650BD9"/>
    <w:rsid w:val="00650F89"/>
    <w:rsid w:val="0065216D"/>
    <w:rsid w:val="00652DA4"/>
    <w:rsid w:val="00653DFB"/>
    <w:rsid w:val="00655DC2"/>
    <w:rsid w:val="00655DE7"/>
    <w:rsid w:val="0065645F"/>
    <w:rsid w:val="006564A8"/>
    <w:rsid w:val="00656B19"/>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03B"/>
    <w:rsid w:val="006675B9"/>
    <w:rsid w:val="00667DD3"/>
    <w:rsid w:val="00670A0D"/>
    <w:rsid w:val="0067197B"/>
    <w:rsid w:val="00671F64"/>
    <w:rsid w:val="00672955"/>
    <w:rsid w:val="00672BDD"/>
    <w:rsid w:val="00672DEE"/>
    <w:rsid w:val="00673030"/>
    <w:rsid w:val="006730B8"/>
    <w:rsid w:val="00673AD1"/>
    <w:rsid w:val="00673C50"/>
    <w:rsid w:val="00674BEC"/>
    <w:rsid w:val="006753D8"/>
    <w:rsid w:val="00675A5B"/>
    <w:rsid w:val="00675C46"/>
    <w:rsid w:val="0067699B"/>
    <w:rsid w:val="00676A25"/>
    <w:rsid w:val="00677357"/>
    <w:rsid w:val="006808FD"/>
    <w:rsid w:val="00680AEF"/>
    <w:rsid w:val="00680E2E"/>
    <w:rsid w:val="0068132A"/>
    <w:rsid w:val="006820F9"/>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4850"/>
    <w:rsid w:val="00695808"/>
    <w:rsid w:val="00695AC6"/>
    <w:rsid w:val="00695B83"/>
    <w:rsid w:val="00695E81"/>
    <w:rsid w:val="006965ED"/>
    <w:rsid w:val="00696793"/>
    <w:rsid w:val="00696D87"/>
    <w:rsid w:val="006970DD"/>
    <w:rsid w:val="006974A6"/>
    <w:rsid w:val="00697D0B"/>
    <w:rsid w:val="00697F28"/>
    <w:rsid w:val="006A0365"/>
    <w:rsid w:val="006A0638"/>
    <w:rsid w:val="006A076C"/>
    <w:rsid w:val="006A097C"/>
    <w:rsid w:val="006A0A53"/>
    <w:rsid w:val="006A0B0B"/>
    <w:rsid w:val="006A0FB9"/>
    <w:rsid w:val="006A1419"/>
    <w:rsid w:val="006A17F9"/>
    <w:rsid w:val="006A1E4B"/>
    <w:rsid w:val="006A1F59"/>
    <w:rsid w:val="006A46C2"/>
    <w:rsid w:val="006A47ED"/>
    <w:rsid w:val="006A4D67"/>
    <w:rsid w:val="006A4FCB"/>
    <w:rsid w:val="006A5029"/>
    <w:rsid w:val="006A53AF"/>
    <w:rsid w:val="006A58AF"/>
    <w:rsid w:val="006A6AD1"/>
    <w:rsid w:val="006A7259"/>
    <w:rsid w:val="006A769C"/>
    <w:rsid w:val="006B0120"/>
    <w:rsid w:val="006B0251"/>
    <w:rsid w:val="006B03A3"/>
    <w:rsid w:val="006B0474"/>
    <w:rsid w:val="006B1A09"/>
    <w:rsid w:val="006B1BAD"/>
    <w:rsid w:val="006B1F6C"/>
    <w:rsid w:val="006B265F"/>
    <w:rsid w:val="006B406F"/>
    <w:rsid w:val="006B46FB"/>
    <w:rsid w:val="006B4E37"/>
    <w:rsid w:val="006B5404"/>
    <w:rsid w:val="006B6523"/>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0929"/>
    <w:rsid w:val="006D0D5E"/>
    <w:rsid w:val="006D150D"/>
    <w:rsid w:val="006D1B4A"/>
    <w:rsid w:val="006D1F7B"/>
    <w:rsid w:val="006D24DF"/>
    <w:rsid w:val="006D2DAB"/>
    <w:rsid w:val="006D3717"/>
    <w:rsid w:val="006D40B6"/>
    <w:rsid w:val="006D429D"/>
    <w:rsid w:val="006D474C"/>
    <w:rsid w:val="006D4A75"/>
    <w:rsid w:val="006D5148"/>
    <w:rsid w:val="006D69F7"/>
    <w:rsid w:val="006D705A"/>
    <w:rsid w:val="006D7F98"/>
    <w:rsid w:val="006E012F"/>
    <w:rsid w:val="006E0148"/>
    <w:rsid w:val="006E0598"/>
    <w:rsid w:val="006E07AF"/>
    <w:rsid w:val="006E1106"/>
    <w:rsid w:val="006E17AC"/>
    <w:rsid w:val="006E21FB"/>
    <w:rsid w:val="006E2251"/>
    <w:rsid w:val="006E2956"/>
    <w:rsid w:val="006E3205"/>
    <w:rsid w:val="006E3BFF"/>
    <w:rsid w:val="006E493C"/>
    <w:rsid w:val="006E4FF5"/>
    <w:rsid w:val="006E6E51"/>
    <w:rsid w:val="006E7112"/>
    <w:rsid w:val="006E7121"/>
    <w:rsid w:val="006E71F9"/>
    <w:rsid w:val="006E7B07"/>
    <w:rsid w:val="006E7D7A"/>
    <w:rsid w:val="006F074D"/>
    <w:rsid w:val="006F0A3C"/>
    <w:rsid w:val="006F18B5"/>
    <w:rsid w:val="006F1AB2"/>
    <w:rsid w:val="006F1EF7"/>
    <w:rsid w:val="006F1F6B"/>
    <w:rsid w:val="006F29C0"/>
    <w:rsid w:val="006F2FEC"/>
    <w:rsid w:val="006F370C"/>
    <w:rsid w:val="006F3EC6"/>
    <w:rsid w:val="006F3F5A"/>
    <w:rsid w:val="006F458E"/>
    <w:rsid w:val="006F4AC4"/>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5E73"/>
    <w:rsid w:val="0070633B"/>
    <w:rsid w:val="007063CF"/>
    <w:rsid w:val="00706D93"/>
    <w:rsid w:val="007071A0"/>
    <w:rsid w:val="00707CA7"/>
    <w:rsid w:val="00710BEE"/>
    <w:rsid w:val="00711514"/>
    <w:rsid w:val="00711DD4"/>
    <w:rsid w:val="00711ED3"/>
    <w:rsid w:val="00712192"/>
    <w:rsid w:val="007121CE"/>
    <w:rsid w:val="0071252E"/>
    <w:rsid w:val="007129A6"/>
    <w:rsid w:val="00713607"/>
    <w:rsid w:val="007136F6"/>
    <w:rsid w:val="0071463B"/>
    <w:rsid w:val="00714C2A"/>
    <w:rsid w:val="00715ED4"/>
    <w:rsid w:val="00716789"/>
    <w:rsid w:val="00716A79"/>
    <w:rsid w:val="00717982"/>
    <w:rsid w:val="00720453"/>
    <w:rsid w:val="0072093C"/>
    <w:rsid w:val="00720A5C"/>
    <w:rsid w:val="00721B52"/>
    <w:rsid w:val="0072238C"/>
    <w:rsid w:val="007227A3"/>
    <w:rsid w:val="0072284F"/>
    <w:rsid w:val="0072310D"/>
    <w:rsid w:val="0072342F"/>
    <w:rsid w:val="00723B1D"/>
    <w:rsid w:val="00724A67"/>
    <w:rsid w:val="00724C35"/>
    <w:rsid w:val="00725583"/>
    <w:rsid w:val="00725A8E"/>
    <w:rsid w:val="00725DFC"/>
    <w:rsid w:val="00727037"/>
    <w:rsid w:val="00727B26"/>
    <w:rsid w:val="00727DD8"/>
    <w:rsid w:val="00730A1F"/>
    <w:rsid w:val="00730F78"/>
    <w:rsid w:val="007311D9"/>
    <w:rsid w:val="0073125F"/>
    <w:rsid w:val="00731DC0"/>
    <w:rsid w:val="00732074"/>
    <w:rsid w:val="007329A7"/>
    <w:rsid w:val="00733965"/>
    <w:rsid w:val="00734316"/>
    <w:rsid w:val="00734525"/>
    <w:rsid w:val="00734E68"/>
    <w:rsid w:val="00736B36"/>
    <w:rsid w:val="00737182"/>
    <w:rsid w:val="00737295"/>
    <w:rsid w:val="00737B6D"/>
    <w:rsid w:val="00737CB7"/>
    <w:rsid w:val="00740106"/>
    <w:rsid w:val="00741C8E"/>
    <w:rsid w:val="00742A86"/>
    <w:rsid w:val="00743592"/>
    <w:rsid w:val="0074435D"/>
    <w:rsid w:val="00744B50"/>
    <w:rsid w:val="00745E00"/>
    <w:rsid w:val="00746517"/>
    <w:rsid w:val="00746E28"/>
    <w:rsid w:val="007470A1"/>
    <w:rsid w:val="007474CB"/>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5F16"/>
    <w:rsid w:val="00766EE4"/>
    <w:rsid w:val="00767247"/>
    <w:rsid w:val="0076733C"/>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7AF"/>
    <w:rsid w:val="0077687D"/>
    <w:rsid w:val="00776CCF"/>
    <w:rsid w:val="0077712A"/>
    <w:rsid w:val="00781043"/>
    <w:rsid w:val="00781216"/>
    <w:rsid w:val="007818EA"/>
    <w:rsid w:val="007819E1"/>
    <w:rsid w:val="00781C72"/>
    <w:rsid w:val="00781E8D"/>
    <w:rsid w:val="00782234"/>
    <w:rsid w:val="0078223E"/>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A2F"/>
    <w:rsid w:val="00791AA5"/>
    <w:rsid w:val="00791D55"/>
    <w:rsid w:val="00792342"/>
    <w:rsid w:val="007927FA"/>
    <w:rsid w:val="00793290"/>
    <w:rsid w:val="007936CB"/>
    <w:rsid w:val="00793772"/>
    <w:rsid w:val="007937BD"/>
    <w:rsid w:val="00795236"/>
    <w:rsid w:val="007958B7"/>
    <w:rsid w:val="00795DB6"/>
    <w:rsid w:val="00796340"/>
    <w:rsid w:val="0079634F"/>
    <w:rsid w:val="00797371"/>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85C"/>
    <w:rsid w:val="007C7A59"/>
    <w:rsid w:val="007D0A46"/>
    <w:rsid w:val="007D0A63"/>
    <w:rsid w:val="007D15F5"/>
    <w:rsid w:val="007D1944"/>
    <w:rsid w:val="007D2675"/>
    <w:rsid w:val="007D27A9"/>
    <w:rsid w:val="007D2E8F"/>
    <w:rsid w:val="007D2FF3"/>
    <w:rsid w:val="007D3945"/>
    <w:rsid w:val="007D3CE3"/>
    <w:rsid w:val="007D467D"/>
    <w:rsid w:val="007D4E29"/>
    <w:rsid w:val="007D5C66"/>
    <w:rsid w:val="007D608E"/>
    <w:rsid w:val="007D62CD"/>
    <w:rsid w:val="007D6A07"/>
    <w:rsid w:val="007D77BD"/>
    <w:rsid w:val="007D78D2"/>
    <w:rsid w:val="007D79A5"/>
    <w:rsid w:val="007E1295"/>
    <w:rsid w:val="007E17DF"/>
    <w:rsid w:val="007E1B6B"/>
    <w:rsid w:val="007E1F26"/>
    <w:rsid w:val="007E23BC"/>
    <w:rsid w:val="007E2534"/>
    <w:rsid w:val="007E25B7"/>
    <w:rsid w:val="007E2939"/>
    <w:rsid w:val="007E330D"/>
    <w:rsid w:val="007E43AD"/>
    <w:rsid w:val="007E4B5F"/>
    <w:rsid w:val="007E56C4"/>
    <w:rsid w:val="007E5C02"/>
    <w:rsid w:val="007E5C14"/>
    <w:rsid w:val="007E5DCA"/>
    <w:rsid w:val="007E64AD"/>
    <w:rsid w:val="007E6B30"/>
    <w:rsid w:val="007E6E90"/>
    <w:rsid w:val="007E6FE5"/>
    <w:rsid w:val="007E7E88"/>
    <w:rsid w:val="007E7FD8"/>
    <w:rsid w:val="007F018F"/>
    <w:rsid w:val="007F03EC"/>
    <w:rsid w:val="007F154F"/>
    <w:rsid w:val="007F1ACA"/>
    <w:rsid w:val="007F1BC5"/>
    <w:rsid w:val="007F238A"/>
    <w:rsid w:val="007F2E4C"/>
    <w:rsid w:val="007F3061"/>
    <w:rsid w:val="007F3584"/>
    <w:rsid w:val="007F3F3C"/>
    <w:rsid w:val="007F43B2"/>
    <w:rsid w:val="007F4E52"/>
    <w:rsid w:val="007F5B3F"/>
    <w:rsid w:val="007F62A8"/>
    <w:rsid w:val="007F64C3"/>
    <w:rsid w:val="008001D9"/>
    <w:rsid w:val="0080066A"/>
    <w:rsid w:val="00801A81"/>
    <w:rsid w:val="00802020"/>
    <w:rsid w:val="008025CE"/>
    <w:rsid w:val="00802C83"/>
    <w:rsid w:val="0080345E"/>
    <w:rsid w:val="008037A9"/>
    <w:rsid w:val="00803990"/>
    <w:rsid w:val="0080406B"/>
    <w:rsid w:val="0080445B"/>
    <w:rsid w:val="00805361"/>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4FB"/>
    <w:rsid w:val="0081584A"/>
    <w:rsid w:val="00816639"/>
    <w:rsid w:val="0081682E"/>
    <w:rsid w:val="00816954"/>
    <w:rsid w:val="00817D48"/>
    <w:rsid w:val="00820ED3"/>
    <w:rsid w:val="00821376"/>
    <w:rsid w:val="00821A81"/>
    <w:rsid w:val="00822EB5"/>
    <w:rsid w:val="0082323E"/>
    <w:rsid w:val="00823B46"/>
    <w:rsid w:val="0082450B"/>
    <w:rsid w:val="00824A47"/>
    <w:rsid w:val="0082519D"/>
    <w:rsid w:val="0082563F"/>
    <w:rsid w:val="00825DBC"/>
    <w:rsid w:val="00826B6C"/>
    <w:rsid w:val="00827565"/>
    <w:rsid w:val="008279FA"/>
    <w:rsid w:val="00827BFF"/>
    <w:rsid w:val="00830174"/>
    <w:rsid w:val="00830913"/>
    <w:rsid w:val="00831241"/>
    <w:rsid w:val="00831E6B"/>
    <w:rsid w:val="00832082"/>
    <w:rsid w:val="008327F1"/>
    <w:rsid w:val="00833061"/>
    <w:rsid w:val="008335BC"/>
    <w:rsid w:val="00834029"/>
    <w:rsid w:val="008346B6"/>
    <w:rsid w:val="0083475C"/>
    <w:rsid w:val="00834C6F"/>
    <w:rsid w:val="00834DE2"/>
    <w:rsid w:val="00834EA0"/>
    <w:rsid w:val="00835153"/>
    <w:rsid w:val="00835300"/>
    <w:rsid w:val="00835ECE"/>
    <w:rsid w:val="00836342"/>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3F4"/>
    <w:rsid w:val="008606C6"/>
    <w:rsid w:val="008609FB"/>
    <w:rsid w:val="0086142A"/>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0F"/>
    <w:rsid w:val="00874220"/>
    <w:rsid w:val="0087424B"/>
    <w:rsid w:val="00874437"/>
    <w:rsid w:val="008760A5"/>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2128"/>
    <w:rsid w:val="008935E4"/>
    <w:rsid w:val="00893BFD"/>
    <w:rsid w:val="00893D2F"/>
    <w:rsid w:val="00894B5E"/>
    <w:rsid w:val="00894BFA"/>
    <w:rsid w:val="00895384"/>
    <w:rsid w:val="00895788"/>
    <w:rsid w:val="00895C27"/>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C3A"/>
    <w:rsid w:val="008B7DE1"/>
    <w:rsid w:val="008B7F92"/>
    <w:rsid w:val="008C03B7"/>
    <w:rsid w:val="008C05C7"/>
    <w:rsid w:val="008C0846"/>
    <w:rsid w:val="008C1AD7"/>
    <w:rsid w:val="008C202C"/>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2285"/>
    <w:rsid w:val="008D3319"/>
    <w:rsid w:val="008D3923"/>
    <w:rsid w:val="008D3B2B"/>
    <w:rsid w:val="008D40C8"/>
    <w:rsid w:val="008D4D9B"/>
    <w:rsid w:val="008D51FE"/>
    <w:rsid w:val="008D56DC"/>
    <w:rsid w:val="008D601C"/>
    <w:rsid w:val="008D6066"/>
    <w:rsid w:val="008D656E"/>
    <w:rsid w:val="008D733C"/>
    <w:rsid w:val="008D7A6D"/>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6B15"/>
    <w:rsid w:val="008F6E3A"/>
    <w:rsid w:val="008F73A8"/>
    <w:rsid w:val="008F781E"/>
    <w:rsid w:val="008F7A00"/>
    <w:rsid w:val="008F7BC6"/>
    <w:rsid w:val="0090037A"/>
    <w:rsid w:val="009006AD"/>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BDA"/>
    <w:rsid w:val="00913E1A"/>
    <w:rsid w:val="00914A07"/>
    <w:rsid w:val="0091551D"/>
    <w:rsid w:val="00915BAC"/>
    <w:rsid w:val="00915C71"/>
    <w:rsid w:val="00916624"/>
    <w:rsid w:val="00917E3A"/>
    <w:rsid w:val="009200FD"/>
    <w:rsid w:val="009209A0"/>
    <w:rsid w:val="009211C5"/>
    <w:rsid w:val="0092144B"/>
    <w:rsid w:val="009214E8"/>
    <w:rsid w:val="00921D13"/>
    <w:rsid w:val="00921FAB"/>
    <w:rsid w:val="0092227C"/>
    <w:rsid w:val="00922F3F"/>
    <w:rsid w:val="0092303A"/>
    <w:rsid w:val="0092314C"/>
    <w:rsid w:val="00923995"/>
    <w:rsid w:val="00923B10"/>
    <w:rsid w:val="00923F80"/>
    <w:rsid w:val="009241BD"/>
    <w:rsid w:val="00924CC0"/>
    <w:rsid w:val="00925351"/>
    <w:rsid w:val="00925A4A"/>
    <w:rsid w:val="00926972"/>
    <w:rsid w:val="00927128"/>
    <w:rsid w:val="009271D2"/>
    <w:rsid w:val="0092726A"/>
    <w:rsid w:val="009278EA"/>
    <w:rsid w:val="0093064C"/>
    <w:rsid w:val="00930B50"/>
    <w:rsid w:val="00931EFC"/>
    <w:rsid w:val="00932142"/>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6D90"/>
    <w:rsid w:val="0094765C"/>
    <w:rsid w:val="00947FF1"/>
    <w:rsid w:val="00950040"/>
    <w:rsid w:val="0095034F"/>
    <w:rsid w:val="009509B5"/>
    <w:rsid w:val="009518D4"/>
    <w:rsid w:val="0095209B"/>
    <w:rsid w:val="009530F5"/>
    <w:rsid w:val="0095330A"/>
    <w:rsid w:val="0095371A"/>
    <w:rsid w:val="00953AD7"/>
    <w:rsid w:val="00953E48"/>
    <w:rsid w:val="009540C8"/>
    <w:rsid w:val="0095475F"/>
    <w:rsid w:val="00955D34"/>
    <w:rsid w:val="0095682F"/>
    <w:rsid w:val="009573D1"/>
    <w:rsid w:val="009577FE"/>
    <w:rsid w:val="0096031A"/>
    <w:rsid w:val="0096061E"/>
    <w:rsid w:val="00960D0F"/>
    <w:rsid w:val="00960EF4"/>
    <w:rsid w:val="00960F8A"/>
    <w:rsid w:val="009614E5"/>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67A7E"/>
    <w:rsid w:val="0097085F"/>
    <w:rsid w:val="009709B7"/>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0885"/>
    <w:rsid w:val="00991694"/>
    <w:rsid w:val="00991B88"/>
    <w:rsid w:val="00991B95"/>
    <w:rsid w:val="0099210C"/>
    <w:rsid w:val="00993101"/>
    <w:rsid w:val="0099328D"/>
    <w:rsid w:val="00993326"/>
    <w:rsid w:val="009933DE"/>
    <w:rsid w:val="00993A8E"/>
    <w:rsid w:val="00994AB1"/>
    <w:rsid w:val="009950A3"/>
    <w:rsid w:val="00995A45"/>
    <w:rsid w:val="00995A9E"/>
    <w:rsid w:val="00996369"/>
    <w:rsid w:val="009966F1"/>
    <w:rsid w:val="00996D91"/>
    <w:rsid w:val="00996F46"/>
    <w:rsid w:val="00997283"/>
    <w:rsid w:val="00997491"/>
    <w:rsid w:val="00997628"/>
    <w:rsid w:val="009A0D11"/>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A7C38"/>
    <w:rsid w:val="009B0324"/>
    <w:rsid w:val="009B039F"/>
    <w:rsid w:val="009B0A01"/>
    <w:rsid w:val="009B2402"/>
    <w:rsid w:val="009B30A0"/>
    <w:rsid w:val="009B3A64"/>
    <w:rsid w:val="009B4CA6"/>
    <w:rsid w:val="009B5B3A"/>
    <w:rsid w:val="009B5D77"/>
    <w:rsid w:val="009B5F29"/>
    <w:rsid w:val="009B6229"/>
    <w:rsid w:val="009B6AC2"/>
    <w:rsid w:val="009B6DEC"/>
    <w:rsid w:val="009B6E5B"/>
    <w:rsid w:val="009B74B3"/>
    <w:rsid w:val="009C0062"/>
    <w:rsid w:val="009C0BEF"/>
    <w:rsid w:val="009C113D"/>
    <w:rsid w:val="009C1B2A"/>
    <w:rsid w:val="009C23CC"/>
    <w:rsid w:val="009C2705"/>
    <w:rsid w:val="009C2F09"/>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37"/>
    <w:rsid w:val="009D5EBD"/>
    <w:rsid w:val="009D63A8"/>
    <w:rsid w:val="009D63E3"/>
    <w:rsid w:val="009D6FA7"/>
    <w:rsid w:val="009D73A1"/>
    <w:rsid w:val="009D7622"/>
    <w:rsid w:val="009D7F1A"/>
    <w:rsid w:val="009E001C"/>
    <w:rsid w:val="009E0786"/>
    <w:rsid w:val="009E0E15"/>
    <w:rsid w:val="009E1290"/>
    <w:rsid w:val="009E152A"/>
    <w:rsid w:val="009E1E23"/>
    <w:rsid w:val="009E272A"/>
    <w:rsid w:val="009E2E05"/>
    <w:rsid w:val="009E2F88"/>
    <w:rsid w:val="009E30A5"/>
    <w:rsid w:val="009E3297"/>
    <w:rsid w:val="009E3817"/>
    <w:rsid w:val="009E3B71"/>
    <w:rsid w:val="009E43F6"/>
    <w:rsid w:val="009E4AE6"/>
    <w:rsid w:val="009E54C6"/>
    <w:rsid w:val="009E6436"/>
    <w:rsid w:val="009E68E8"/>
    <w:rsid w:val="009E7640"/>
    <w:rsid w:val="009E7FB3"/>
    <w:rsid w:val="009F075C"/>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2415"/>
    <w:rsid w:val="00A12688"/>
    <w:rsid w:val="00A126CF"/>
    <w:rsid w:val="00A134F3"/>
    <w:rsid w:val="00A146F2"/>
    <w:rsid w:val="00A150E8"/>
    <w:rsid w:val="00A15302"/>
    <w:rsid w:val="00A159E9"/>
    <w:rsid w:val="00A15D45"/>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3AB"/>
    <w:rsid w:val="00A335D1"/>
    <w:rsid w:val="00A33797"/>
    <w:rsid w:val="00A34068"/>
    <w:rsid w:val="00A346D8"/>
    <w:rsid w:val="00A35B19"/>
    <w:rsid w:val="00A36B8C"/>
    <w:rsid w:val="00A36B9F"/>
    <w:rsid w:val="00A36CA1"/>
    <w:rsid w:val="00A3782E"/>
    <w:rsid w:val="00A3792E"/>
    <w:rsid w:val="00A37B27"/>
    <w:rsid w:val="00A40180"/>
    <w:rsid w:val="00A40838"/>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2661"/>
    <w:rsid w:val="00A533F8"/>
    <w:rsid w:val="00A53AED"/>
    <w:rsid w:val="00A53C62"/>
    <w:rsid w:val="00A546DA"/>
    <w:rsid w:val="00A5581E"/>
    <w:rsid w:val="00A56FAE"/>
    <w:rsid w:val="00A56FF6"/>
    <w:rsid w:val="00A5717F"/>
    <w:rsid w:val="00A57D88"/>
    <w:rsid w:val="00A60318"/>
    <w:rsid w:val="00A6052B"/>
    <w:rsid w:val="00A608C7"/>
    <w:rsid w:val="00A61A00"/>
    <w:rsid w:val="00A61CBF"/>
    <w:rsid w:val="00A63231"/>
    <w:rsid w:val="00A63688"/>
    <w:rsid w:val="00A63761"/>
    <w:rsid w:val="00A63F1E"/>
    <w:rsid w:val="00A64485"/>
    <w:rsid w:val="00A6475B"/>
    <w:rsid w:val="00A648D5"/>
    <w:rsid w:val="00A64B8D"/>
    <w:rsid w:val="00A658ED"/>
    <w:rsid w:val="00A65A4E"/>
    <w:rsid w:val="00A65DA0"/>
    <w:rsid w:val="00A65EBA"/>
    <w:rsid w:val="00A66F59"/>
    <w:rsid w:val="00A672B9"/>
    <w:rsid w:val="00A67999"/>
    <w:rsid w:val="00A70251"/>
    <w:rsid w:val="00A70D4C"/>
    <w:rsid w:val="00A70DFF"/>
    <w:rsid w:val="00A70EA8"/>
    <w:rsid w:val="00A71BFA"/>
    <w:rsid w:val="00A71FEC"/>
    <w:rsid w:val="00A7204C"/>
    <w:rsid w:val="00A7222F"/>
    <w:rsid w:val="00A723FF"/>
    <w:rsid w:val="00A727B4"/>
    <w:rsid w:val="00A72937"/>
    <w:rsid w:val="00A72B11"/>
    <w:rsid w:val="00A7323B"/>
    <w:rsid w:val="00A73AEC"/>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799"/>
    <w:rsid w:val="00A839B6"/>
    <w:rsid w:val="00A84AE9"/>
    <w:rsid w:val="00A84FF9"/>
    <w:rsid w:val="00A85620"/>
    <w:rsid w:val="00A85C5F"/>
    <w:rsid w:val="00A8621F"/>
    <w:rsid w:val="00A86A6C"/>
    <w:rsid w:val="00A87768"/>
    <w:rsid w:val="00A87930"/>
    <w:rsid w:val="00A90528"/>
    <w:rsid w:val="00A91776"/>
    <w:rsid w:val="00A92198"/>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490"/>
    <w:rsid w:val="00AB0B93"/>
    <w:rsid w:val="00AB1350"/>
    <w:rsid w:val="00AB1604"/>
    <w:rsid w:val="00AB194E"/>
    <w:rsid w:val="00AB2A18"/>
    <w:rsid w:val="00AB3923"/>
    <w:rsid w:val="00AB47F9"/>
    <w:rsid w:val="00AB5089"/>
    <w:rsid w:val="00AB50CE"/>
    <w:rsid w:val="00AB53BC"/>
    <w:rsid w:val="00AB586E"/>
    <w:rsid w:val="00AB69AD"/>
    <w:rsid w:val="00AB6B62"/>
    <w:rsid w:val="00AB6B82"/>
    <w:rsid w:val="00AC0310"/>
    <w:rsid w:val="00AC1046"/>
    <w:rsid w:val="00AC1527"/>
    <w:rsid w:val="00AC20FF"/>
    <w:rsid w:val="00AC2D61"/>
    <w:rsid w:val="00AC344F"/>
    <w:rsid w:val="00AC3734"/>
    <w:rsid w:val="00AC3AB5"/>
    <w:rsid w:val="00AC458D"/>
    <w:rsid w:val="00AC4920"/>
    <w:rsid w:val="00AC5883"/>
    <w:rsid w:val="00AC58D3"/>
    <w:rsid w:val="00AC6461"/>
    <w:rsid w:val="00AC69F5"/>
    <w:rsid w:val="00AC760B"/>
    <w:rsid w:val="00AC7696"/>
    <w:rsid w:val="00AD0153"/>
    <w:rsid w:val="00AD07EB"/>
    <w:rsid w:val="00AD1481"/>
    <w:rsid w:val="00AD1ACB"/>
    <w:rsid w:val="00AD1CD8"/>
    <w:rsid w:val="00AD25DD"/>
    <w:rsid w:val="00AD299D"/>
    <w:rsid w:val="00AD333E"/>
    <w:rsid w:val="00AD34A1"/>
    <w:rsid w:val="00AD38CA"/>
    <w:rsid w:val="00AD3942"/>
    <w:rsid w:val="00AD40A5"/>
    <w:rsid w:val="00AD42ED"/>
    <w:rsid w:val="00AD4D50"/>
    <w:rsid w:val="00AD50C5"/>
    <w:rsid w:val="00AD55BD"/>
    <w:rsid w:val="00AD5608"/>
    <w:rsid w:val="00AD6451"/>
    <w:rsid w:val="00AD6A55"/>
    <w:rsid w:val="00AD6B93"/>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3D0"/>
    <w:rsid w:val="00AF1AC3"/>
    <w:rsid w:val="00AF2C30"/>
    <w:rsid w:val="00AF3456"/>
    <w:rsid w:val="00AF4C68"/>
    <w:rsid w:val="00AF4EFC"/>
    <w:rsid w:val="00AF542C"/>
    <w:rsid w:val="00AF57DA"/>
    <w:rsid w:val="00AF6468"/>
    <w:rsid w:val="00AF683E"/>
    <w:rsid w:val="00AF6EA6"/>
    <w:rsid w:val="00AF7555"/>
    <w:rsid w:val="00AF7ED2"/>
    <w:rsid w:val="00AF7EF0"/>
    <w:rsid w:val="00B010F0"/>
    <w:rsid w:val="00B01B1F"/>
    <w:rsid w:val="00B01C97"/>
    <w:rsid w:val="00B02277"/>
    <w:rsid w:val="00B037FD"/>
    <w:rsid w:val="00B03C53"/>
    <w:rsid w:val="00B03E75"/>
    <w:rsid w:val="00B042F7"/>
    <w:rsid w:val="00B05515"/>
    <w:rsid w:val="00B06789"/>
    <w:rsid w:val="00B06893"/>
    <w:rsid w:val="00B06E48"/>
    <w:rsid w:val="00B07B1C"/>
    <w:rsid w:val="00B10136"/>
    <w:rsid w:val="00B101C2"/>
    <w:rsid w:val="00B101E7"/>
    <w:rsid w:val="00B10C43"/>
    <w:rsid w:val="00B11B56"/>
    <w:rsid w:val="00B12144"/>
    <w:rsid w:val="00B125B9"/>
    <w:rsid w:val="00B12B83"/>
    <w:rsid w:val="00B12F2D"/>
    <w:rsid w:val="00B1309E"/>
    <w:rsid w:val="00B136D9"/>
    <w:rsid w:val="00B14169"/>
    <w:rsid w:val="00B1427E"/>
    <w:rsid w:val="00B1447B"/>
    <w:rsid w:val="00B144E6"/>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823"/>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E46"/>
    <w:rsid w:val="00B42240"/>
    <w:rsid w:val="00B42847"/>
    <w:rsid w:val="00B42D8B"/>
    <w:rsid w:val="00B430C0"/>
    <w:rsid w:val="00B43659"/>
    <w:rsid w:val="00B448F6"/>
    <w:rsid w:val="00B44AAD"/>
    <w:rsid w:val="00B45669"/>
    <w:rsid w:val="00B464D9"/>
    <w:rsid w:val="00B471C2"/>
    <w:rsid w:val="00B50521"/>
    <w:rsid w:val="00B509DD"/>
    <w:rsid w:val="00B529AD"/>
    <w:rsid w:val="00B52B6E"/>
    <w:rsid w:val="00B52FCC"/>
    <w:rsid w:val="00B53305"/>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3A2"/>
    <w:rsid w:val="00B6153C"/>
    <w:rsid w:val="00B61A62"/>
    <w:rsid w:val="00B61C56"/>
    <w:rsid w:val="00B61DE6"/>
    <w:rsid w:val="00B61F74"/>
    <w:rsid w:val="00B623FA"/>
    <w:rsid w:val="00B62ADB"/>
    <w:rsid w:val="00B63447"/>
    <w:rsid w:val="00B63D34"/>
    <w:rsid w:val="00B643A1"/>
    <w:rsid w:val="00B647F2"/>
    <w:rsid w:val="00B65421"/>
    <w:rsid w:val="00B66434"/>
    <w:rsid w:val="00B66457"/>
    <w:rsid w:val="00B66606"/>
    <w:rsid w:val="00B66AB1"/>
    <w:rsid w:val="00B67B97"/>
    <w:rsid w:val="00B7032A"/>
    <w:rsid w:val="00B70799"/>
    <w:rsid w:val="00B708BC"/>
    <w:rsid w:val="00B7099C"/>
    <w:rsid w:val="00B71242"/>
    <w:rsid w:val="00B7153F"/>
    <w:rsid w:val="00B719B1"/>
    <w:rsid w:val="00B71B0C"/>
    <w:rsid w:val="00B71B5E"/>
    <w:rsid w:val="00B71CF0"/>
    <w:rsid w:val="00B71EA8"/>
    <w:rsid w:val="00B72900"/>
    <w:rsid w:val="00B72999"/>
    <w:rsid w:val="00B72A7D"/>
    <w:rsid w:val="00B72F65"/>
    <w:rsid w:val="00B7395C"/>
    <w:rsid w:val="00B73AA5"/>
    <w:rsid w:val="00B749AB"/>
    <w:rsid w:val="00B74E9C"/>
    <w:rsid w:val="00B74FEC"/>
    <w:rsid w:val="00B758ED"/>
    <w:rsid w:val="00B75CCC"/>
    <w:rsid w:val="00B761B5"/>
    <w:rsid w:val="00B766C6"/>
    <w:rsid w:val="00B76A42"/>
    <w:rsid w:val="00B77DC5"/>
    <w:rsid w:val="00B82314"/>
    <w:rsid w:val="00B82741"/>
    <w:rsid w:val="00B82A2D"/>
    <w:rsid w:val="00B82B77"/>
    <w:rsid w:val="00B833A1"/>
    <w:rsid w:val="00B83439"/>
    <w:rsid w:val="00B83C57"/>
    <w:rsid w:val="00B841F1"/>
    <w:rsid w:val="00B85212"/>
    <w:rsid w:val="00B8576F"/>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1EC9"/>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913"/>
    <w:rsid w:val="00BC2CE8"/>
    <w:rsid w:val="00BC2D4C"/>
    <w:rsid w:val="00BC2D78"/>
    <w:rsid w:val="00BC3812"/>
    <w:rsid w:val="00BC4C76"/>
    <w:rsid w:val="00BC4E65"/>
    <w:rsid w:val="00BC4E86"/>
    <w:rsid w:val="00BC5522"/>
    <w:rsid w:val="00BC6496"/>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4DB3"/>
    <w:rsid w:val="00BD6278"/>
    <w:rsid w:val="00BD6BB8"/>
    <w:rsid w:val="00BD7553"/>
    <w:rsid w:val="00BD7622"/>
    <w:rsid w:val="00BD7BB5"/>
    <w:rsid w:val="00BE02F4"/>
    <w:rsid w:val="00BE1516"/>
    <w:rsid w:val="00BE17B6"/>
    <w:rsid w:val="00BE25FD"/>
    <w:rsid w:val="00BE2BFF"/>
    <w:rsid w:val="00BE30FF"/>
    <w:rsid w:val="00BE3EFE"/>
    <w:rsid w:val="00BE40F3"/>
    <w:rsid w:val="00BE4357"/>
    <w:rsid w:val="00BE4BB4"/>
    <w:rsid w:val="00BE4D3A"/>
    <w:rsid w:val="00BE5061"/>
    <w:rsid w:val="00BE5815"/>
    <w:rsid w:val="00BE59EF"/>
    <w:rsid w:val="00BE61D3"/>
    <w:rsid w:val="00BE64EF"/>
    <w:rsid w:val="00BE668D"/>
    <w:rsid w:val="00BE6CB3"/>
    <w:rsid w:val="00BE6DAE"/>
    <w:rsid w:val="00BE70A1"/>
    <w:rsid w:val="00BE7121"/>
    <w:rsid w:val="00BF179A"/>
    <w:rsid w:val="00BF18A3"/>
    <w:rsid w:val="00BF21EC"/>
    <w:rsid w:val="00BF2365"/>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773"/>
    <w:rsid w:val="00C07D9D"/>
    <w:rsid w:val="00C10DAC"/>
    <w:rsid w:val="00C11E8C"/>
    <w:rsid w:val="00C12D7B"/>
    <w:rsid w:val="00C12EA6"/>
    <w:rsid w:val="00C132E7"/>
    <w:rsid w:val="00C1331C"/>
    <w:rsid w:val="00C133B2"/>
    <w:rsid w:val="00C13FB1"/>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5DF"/>
    <w:rsid w:val="00C25A1F"/>
    <w:rsid w:val="00C25E98"/>
    <w:rsid w:val="00C27693"/>
    <w:rsid w:val="00C27730"/>
    <w:rsid w:val="00C278B2"/>
    <w:rsid w:val="00C27F97"/>
    <w:rsid w:val="00C309E6"/>
    <w:rsid w:val="00C30CDD"/>
    <w:rsid w:val="00C31196"/>
    <w:rsid w:val="00C31BCB"/>
    <w:rsid w:val="00C32855"/>
    <w:rsid w:val="00C329DB"/>
    <w:rsid w:val="00C33D96"/>
    <w:rsid w:val="00C33FF0"/>
    <w:rsid w:val="00C34F32"/>
    <w:rsid w:val="00C35510"/>
    <w:rsid w:val="00C36D88"/>
    <w:rsid w:val="00C37957"/>
    <w:rsid w:val="00C4049B"/>
    <w:rsid w:val="00C406BE"/>
    <w:rsid w:val="00C40E95"/>
    <w:rsid w:val="00C416FE"/>
    <w:rsid w:val="00C41737"/>
    <w:rsid w:val="00C41B66"/>
    <w:rsid w:val="00C41D23"/>
    <w:rsid w:val="00C41F91"/>
    <w:rsid w:val="00C428BA"/>
    <w:rsid w:val="00C440D0"/>
    <w:rsid w:val="00C44147"/>
    <w:rsid w:val="00C448D8"/>
    <w:rsid w:val="00C45093"/>
    <w:rsid w:val="00C457F6"/>
    <w:rsid w:val="00C458F8"/>
    <w:rsid w:val="00C45A51"/>
    <w:rsid w:val="00C464E3"/>
    <w:rsid w:val="00C46AF0"/>
    <w:rsid w:val="00C46BA4"/>
    <w:rsid w:val="00C47554"/>
    <w:rsid w:val="00C47EB5"/>
    <w:rsid w:val="00C50F02"/>
    <w:rsid w:val="00C511E6"/>
    <w:rsid w:val="00C51324"/>
    <w:rsid w:val="00C51C42"/>
    <w:rsid w:val="00C52334"/>
    <w:rsid w:val="00C52461"/>
    <w:rsid w:val="00C527F5"/>
    <w:rsid w:val="00C52B2C"/>
    <w:rsid w:val="00C53050"/>
    <w:rsid w:val="00C532A3"/>
    <w:rsid w:val="00C537D3"/>
    <w:rsid w:val="00C53D15"/>
    <w:rsid w:val="00C54472"/>
    <w:rsid w:val="00C576BD"/>
    <w:rsid w:val="00C577B7"/>
    <w:rsid w:val="00C60411"/>
    <w:rsid w:val="00C60A95"/>
    <w:rsid w:val="00C612FD"/>
    <w:rsid w:val="00C61E25"/>
    <w:rsid w:val="00C6211C"/>
    <w:rsid w:val="00C62670"/>
    <w:rsid w:val="00C64374"/>
    <w:rsid w:val="00C6473C"/>
    <w:rsid w:val="00C64DC2"/>
    <w:rsid w:val="00C654C0"/>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23"/>
    <w:rsid w:val="00C75864"/>
    <w:rsid w:val="00C75BB7"/>
    <w:rsid w:val="00C77979"/>
    <w:rsid w:val="00C779B9"/>
    <w:rsid w:val="00C80915"/>
    <w:rsid w:val="00C80EC4"/>
    <w:rsid w:val="00C81130"/>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2008"/>
    <w:rsid w:val="00CA324B"/>
    <w:rsid w:val="00CA35A3"/>
    <w:rsid w:val="00CA43A6"/>
    <w:rsid w:val="00CA48CE"/>
    <w:rsid w:val="00CA4902"/>
    <w:rsid w:val="00CA49E8"/>
    <w:rsid w:val="00CA4B9C"/>
    <w:rsid w:val="00CA5702"/>
    <w:rsid w:val="00CA5832"/>
    <w:rsid w:val="00CA5AA7"/>
    <w:rsid w:val="00CA66B8"/>
    <w:rsid w:val="00CA6ED3"/>
    <w:rsid w:val="00CA7786"/>
    <w:rsid w:val="00CB0349"/>
    <w:rsid w:val="00CB0567"/>
    <w:rsid w:val="00CB0BC1"/>
    <w:rsid w:val="00CB0DEA"/>
    <w:rsid w:val="00CB16DD"/>
    <w:rsid w:val="00CB1E19"/>
    <w:rsid w:val="00CB1E66"/>
    <w:rsid w:val="00CB2130"/>
    <w:rsid w:val="00CB2E99"/>
    <w:rsid w:val="00CB33A7"/>
    <w:rsid w:val="00CB341C"/>
    <w:rsid w:val="00CB38AC"/>
    <w:rsid w:val="00CB49FF"/>
    <w:rsid w:val="00CB4CA0"/>
    <w:rsid w:val="00CB4CAC"/>
    <w:rsid w:val="00CB620D"/>
    <w:rsid w:val="00CB692E"/>
    <w:rsid w:val="00CB6AC9"/>
    <w:rsid w:val="00CB6E61"/>
    <w:rsid w:val="00CB6ED1"/>
    <w:rsid w:val="00CB7432"/>
    <w:rsid w:val="00CB7656"/>
    <w:rsid w:val="00CC0DB5"/>
    <w:rsid w:val="00CC1597"/>
    <w:rsid w:val="00CC1891"/>
    <w:rsid w:val="00CC4B01"/>
    <w:rsid w:val="00CC4E88"/>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2E6E"/>
    <w:rsid w:val="00CE3E5D"/>
    <w:rsid w:val="00CE495D"/>
    <w:rsid w:val="00CE49DC"/>
    <w:rsid w:val="00CE4B6D"/>
    <w:rsid w:val="00CE53F0"/>
    <w:rsid w:val="00CE5C5B"/>
    <w:rsid w:val="00CE677B"/>
    <w:rsid w:val="00CE68D5"/>
    <w:rsid w:val="00CE6A40"/>
    <w:rsid w:val="00CE78F9"/>
    <w:rsid w:val="00CF00CE"/>
    <w:rsid w:val="00CF0336"/>
    <w:rsid w:val="00CF188A"/>
    <w:rsid w:val="00CF1B8D"/>
    <w:rsid w:val="00CF1BA9"/>
    <w:rsid w:val="00CF21C0"/>
    <w:rsid w:val="00CF2E26"/>
    <w:rsid w:val="00CF3923"/>
    <w:rsid w:val="00CF3A46"/>
    <w:rsid w:val="00CF3AC5"/>
    <w:rsid w:val="00CF3BA2"/>
    <w:rsid w:val="00CF477F"/>
    <w:rsid w:val="00CF4839"/>
    <w:rsid w:val="00CF4FA4"/>
    <w:rsid w:val="00CF53A6"/>
    <w:rsid w:val="00CF5610"/>
    <w:rsid w:val="00CF667B"/>
    <w:rsid w:val="00CF6952"/>
    <w:rsid w:val="00CF6FA2"/>
    <w:rsid w:val="00CF7614"/>
    <w:rsid w:val="00CF7E8D"/>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5ECE"/>
    <w:rsid w:val="00D06156"/>
    <w:rsid w:val="00D0683F"/>
    <w:rsid w:val="00D105DA"/>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17A71"/>
    <w:rsid w:val="00D20722"/>
    <w:rsid w:val="00D209E1"/>
    <w:rsid w:val="00D20F9D"/>
    <w:rsid w:val="00D213E1"/>
    <w:rsid w:val="00D2143C"/>
    <w:rsid w:val="00D220DC"/>
    <w:rsid w:val="00D229BD"/>
    <w:rsid w:val="00D24AE8"/>
    <w:rsid w:val="00D24C70"/>
    <w:rsid w:val="00D2568E"/>
    <w:rsid w:val="00D267CD"/>
    <w:rsid w:val="00D26A9A"/>
    <w:rsid w:val="00D26D01"/>
    <w:rsid w:val="00D273A0"/>
    <w:rsid w:val="00D275DB"/>
    <w:rsid w:val="00D276E2"/>
    <w:rsid w:val="00D279BC"/>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4FE8"/>
    <w:rsid w:val="00D455A3"/>
    <w:rsid w:val="00D45FCF"/>
    <w:rsid w:val="00D466F8"/>
    <w:rsid w:val="00D471DB"/>
    <w:rsid w:val="00D5080B"/>
    <w:rsid w:val="00D50AF1"/>
    <w:rsid w:val="00D51B3A"/>
    <w:rsid w:val="00D52ADF"/>
    <w:rsid w:val="00D53547"/>
    <w:rsid w:val="00D53B1A"/>
    <w:rsid w:val="00D53BCF"/>
    <w:rsid w:val="00D55412"/>
    <w:rsid w:val="00D56FF8"/>
    <w:rsid w:val="00D5728D"/>
    <w:rsid w:val="00D5773D"/>
    <w:rsid w:val="00D57A81"/>
    <w:rsid w:val="00D57F94"/>
    <w:rsid w:val="00D601C9"/>
    <w:rsid w:val="00D605D6"/>
    <w:rsid w:val="00D6076C"/>
    <w:rsid w:val="00D61FEF"/>
    <w:rsid w:val="00D63614"/>
    <w:rsid w:val="00D63755"/>
    <w:rsid w:val="00D64B85"/>
    <w:rsid w:val="00D650DC"/>
    <w:rsid w:val="00D668B3"/>
    <w:rsid w:val="00D671A0"/>
    <w:rsid w:val="00D6783C"/>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615D"/>
    <w:rsid w:val="00D87BD8"/>
    <w:rsid w:val="00D902EA"/>
    <w:rsid w:val="00D9106C"/>
    <w:rsid w:val="00D9128D"/>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8B"/>
    <w:rsid w:val="00DA1AAC"/>
    <w:rsid w:val="00DA2D17"/>
    <w:rsid w:val="00DA45A0"/>
    <w:rsid w:val="00DA4860"/>
    <w:rsid w:val="00DA4C01"/>
    <w:rsid w:val="00DA4D2F"/>
    <w:rsid w:val="00DA4FAE"/>
    <w:rsid w:val="00DB0F47"/>
    <w:rsid w:val="00DB0FAA"/>
    <w:rsid w:val="00DB1AE1"/>
    <w:rsid w:val="00DB1D07"/>
    <w:rsid w:val="00DB245C"/>
    <w:rsid w:val="00DB283B"/>
    <w:rsid w:val="00DB2ED1"/>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2"/>
    <w:rsid w:val="00DC1B86"/>
    <w:rsid w:val="00DC1D03"/>
    <w:rsid w:val="00DC23DD"/>
    <w:rsid w:val="00DC271A"/>
    <w:rsid w:val="00DC2D47"/>
    <w:rsid w:val="00DC369C"/>
    <w:rsid w:val="00DC3EDC"/>
    <w:rsid w:val="00DC432E"/>
    <w:rsid w:val="00DC4376"/>
    <w:rsid w:val="00DC51E9"/>
    <w:rsid w:val="00DC5661"/>
    <w:rsid w:val="00DC7221"/>
    <w:rsid w:val="00DC7C64"/>
    <w:rsid w:val="00DD02FC"/>
    <w:rsid w:val="00DD12A0"/>
    <w:rsid w:val="00DD1536"/>
    <w:rsid w:val="00DD15FC"/>
    <w:rsid w:val="00DD1BA2"/>
    <w:rsid w:val="00DD1CBE"/>
    <w:rsid w:val="00DD1CF3"/>
    <w:rsid w:val="00DD1FEC"/>
    <w:rsid w:val="00DD273B"/>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0F72"/>
    <w:rsid w:val="00DE1A1A"/>
    <w:rsid w:val="00DE2CB6"/>
    <w:rsid w:val="00DE303F"/>
    <w:rsid w:val="00DE316D"/>
    <w:rsid w:val="00DE328A"/>
    <w:rsid w:val="00DE34CF"/>
    <w:rsid w:val="00DE40C5"/>
    <w:rsid w:val="00DE432B"/>
    <w:rsid w:val="00DE4424"/>
    <w:rsid w:val="00DE4DBB"/>
    <w:rsid w:val="00DE5DB0"/>
    <w:rsid w:val="00DE5DB6"/>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54E7"/>
    <w:rsid w:val="00E06215"/>
    <w:rsid w:val="00E079EB"/>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849"/>
    <w:rsid w:val="00E26EFD"/>
    <w:rsid w:val="00E27516"/>
    <w:rsid w:val="00E27913"/>
    <w:rsid w:val="00E3162F"/>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EE4"/>
    <w:rsid w:val="00E506E9"/>
    <w:rsid w:val="00E5162C"/>
    <w:rsid w:val="00E51FE4"/>
    <w:rsid w:val="00E528AA"/>
    <w:rsid w:val="00E551E3"/>
    <w:rsid w:val="00E555B4"/>
    <w:rsid w:val="00E5680A"/>
    <w:rsid w:val="00E5710F"/>
    <w:rsid w:val="00E57726"/>
    <w:rsid w:val="00E60037"/>
    <w:rsid w:val="00E60640"/>
    <w:rsid w:val="00E60795"/>
    <w:rsid w:val="00E60CFD"/>
    <w:rsid w:val="00E61424"/>
    <w:rsid w:val="00E6160E"/>
    <w:rsid w:val="00E61830"/>
    <w:rsid w:val="00E62043"/>
    <w:rsid w:val="00E62446"/>
    <w:rsid w:val="00E62930"/>
    <w:rsid w:val="00E62F44"/>
    <w:rsid w:val="00E640E0"/>
    <w:rsid w:val="00E642C2"/>
    <w:rsid w:val="00E647AC"/>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87394"/>
    <w:rsid w:val="00E87F3D"/>
    <w:rsid w:val="00E90313"/>
    <w:rsid w:val="00E909C1"/>
    <w:rsid w:val="00E91305"/>
    <w:rsid w:val="00E91A6E"/>
    <w:rsid w:val="00E91CF3"/>
    <w:rsid w:val="00E91E3D"/>
    <w:rsid w:val="00E92D5E"/>
    <w:rsid w:val="00E934A6"/>
    <w:rsid w:val="00E9388B"/>
    <w:rsid w:val="00E96137"/>
    <w:rsid w:val="00E9632F"/>
    <w:rsid w:val="00E9661B"/>
    <w:rsid w:val="00E9685E"/>
    <w:rsid w:val="00E9689B"/>
    <w:rsid w:val="00E96F64"/>
    <w:rsid w:val="00E9794C"/>
    <w:rsid w:val="00EA0865"/>
    <w:rsid w:val="00EA0A13"/>
    <w:rsid w:val="00EA0A45"/>
    <w:rsid w:val="00EA1137"/>
    <w:rsid w:val="00EA1A5C"/>
    <w:rsid w:val="00EA1D69"/>
    <w:rsid w:val="00EA27F6"/>
    <w:rsid w:val="00EA2FD4"/>
    <w:rsid w:val="00EA30D7"/>
    <w:rsid w:val="00EA4393"/>
    <w:rsid w:val="00EA4A6C"/>
    <w:rsid w:val="00EA4F53"/>
    <w:rsid w:val="00EA52E5"/>
    <w:rsid w:val="00EA555D"/>
    <w:rsid w:val="00EA5BA6"/>
    <w:rsid w:val="00EA786C"/>
    <w:rsid w:val="00EB04B0"/>
    <w:rsid w:val="00EB1EBC"/>
    <w:rsid w:val="00EB302E"/>
    <w:rsid w:val="00EB312B"/>
    <w:rsid w:val="00EB35C9"/>
    <w:rsid w:val="00EB48A3"/>
    <w:rsid w:val="00EB4983"/>
    <w:rsid w:val="00EB49A9"/>
    <w:rsid w:val="00EB4E6C"/>
    <w:rsid w:val="00EB507D"/>
    <w:rsid w:val="00EB55A5"/>
    <w:rsid w:val="00EB57F4"/>
    <w:rsid w:val="00EB7162"/>
    <w:rsid w:val="00EB7943"/>
    <w:rsid w:val="00EC057F"/>
    <w:rsid w:val="00EC08CF"/>
    <w:rsid w:val="00EC1006"/>
    <w:rsid w:val="00EC15F6"/>
    <w:rsid w:val="00EC2095"/>
    <w:rsid w:val="00EC2318"/>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31D"/>
    <w:rsid w:val="00ED086D"/>
    <w:rsid w:val="00ED0981"/>
    <w:rsid w:val="00ED24D3"/>
    <w:rsid w:val="00ED2CA8"/>
    <w:rsid w:val="00ED390B"/>
    <w:rsid w:val="00ED51CD"/>
    <w:rsid w:val="00ED6723"/>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1A4"/>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78F"/>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17"/>
    <w:rsid w:val="00F06F70"/>
    <w:rsid w:val="00F06F77"/>
    <w:rsid w:val="00F073F8"/>
    <w:rsid w:val="00F10908"/>
    <w:rsid w:val="00F11523"/>
    <w:rsid w:val="00F11BD3"/>
    <w:rsid w:val="00F1239D"/>
    <w:rsid w:val="00F127BA"/>
    <w:rsid w:val="00F139F5"/>
    <w:rsid w:val="00F142AB"/>
    <w:rsid w:val="00F14314"/>
    <w:rsid w:val="00F14573"/>
    <w:rsid w:val="00F15C5E"/>
    <w:rsid w:val="00F16B35"/>
    <w:rsid w:val="00F172C4"/>
    <w:rsid w:val="00F22048"/>
    <w:rsid w:val="00F224AE"/>
    <w:rsid w:val="00F225C3"/>
    <w:rsid w:val="00F2331D"/>
    <w:rsid w:val="00F23AF6"/>
    <w:rsid w:val="00F23C13"/>
    <w:rsid w:val="00F24367"/>
    <w:rsid w:val="00F24476"/>
    <w:rsid w:val="00F2518D"/>
    <w:rsid w:val="00F2579D"/>
    <w:rsid w:val="00F25D98"/>
    <w:rsid w:val="00F25F75"/>
    <w:rsid w:val="00F26448"/>
    <w:rsid w:val="00F2649A"/>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575D"/>
    <w:rsid w:val="00F3636B"/>
    <w:rsid w:val="00F376AE"/>
    <w:rsid w:val="00F40B2C"/>
    <w:rsid w:val="00F41762"/>
    <w:rsid w:val="00F41B24"/>
    <w:rsid w:val="00F42CBA"/>
    <w:rsid w:val="00F43E2C"/>
    <w:rsid w:val="00F45E00"/>
    <w:rsid w:val="00F460F5"/>
    <w:rsid w:val="00F4700F"/>
    <w:rsid w:val="00F47138"/>
    <w:rsid w:val="00F47B18"/>
    <w:rsid w:val="00F5177F"/>
    <w:rsid w:val="00F5255A"/>
    <w:rsid w:val="00F5272A"/>
    <w:rsid w:val="00F5357F"/>
    <w:rsid w:val="00F536CB"/>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3C52"/>
    <w:rsid w:val="00F642B9"/>
    <w:rsid w:val="00F643BC"/>
    <w:rsid w:val="00F64FDE"/>
    <w:rsid w:val="00F650A4"/>
    <w:rsid w:val="00F651DF"/>
    <w:rsid w:val="00F654F3"/>
    <w:rsid w:val="00F65A45"/>
    <w:rsid w:val="00F66DC6"/>
    <w:rsid w:val="00F70191"/>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8C5"/>
    <w:rsid w:val="00F85B64"/>
    <w:rsid w:val="00F85FBC"/>
    <w:rsid w:val="00F863C4"/>
    <w:rsid w:val="00F86848"/>
    <w:rsid w:val="00F87202"/>
    <w:rsid w:val="00F8726C"/>
    <w:rsid w:val="00F876B4"/>
    <w:rsid w:val="00F87B00"/>
    <w:rsid w:val="00F87DF5"/>
    <w:rsid w:val="00F904C0"/>
    <w:rsid w:val="00F905C7"/>
    <w:rsid w:val="00F9097B"/>
    <w:rsid w:val="00F90C7A"/>
    <w:rsid w:val="00F90E1D"/>
    <w:rsid w:val="00F910E6"/>
    <w:rsid w:val="00F919CB"/>
    <w:rsid w:val="00F91AAF"/>
    <w:rsid w:val="00F91F6F"/>
    <w:rsid w:val="00F92172"/>
    <w:rsid w:val="00F9227B"/>
    <w:rsid w:val="00F924E2"/>
    <w:rsid w:val="00F92518"/>
    <w:rsid w:val="00F93054"/>
    <w:rsid w:val="00F93B91"/>
    <w:rsid w:val="00F93DC1"/>
    <w:rsid w:val="00F93E8F"/>
    <w:rsid w:val="00F94250"/>
    <w:rsid w:val="00F9452F"/>
    <w:rsid w:val="00F95497"/>
    <w:rsid w:val="00F95825"/>
    <w:rsid w:val="00F9659E"/>
    <w:rsid w:val="00F96C29"/>
    <w:rsid w:val="00F9796D"/>
    <w:rsid w:val="00FA00D5"/>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945"/>
    <w:rsid w:val="00FB3DFF"/>
    <w:rsid w:val="00FB46CB"/>
    <w:rsid w:val="00FB48BC"/>
    <w:rsid w:val="00FB5632"/>
    <w:rsid w:val="00FB5F99"/>
    <w:rsid w:val="00FB6386"/>
    <w:rsid w:val="00FB6603"/>
    <w:rsid w:val="00FB6B01"/>
    <w:rsid w:val="00FB778D"/>
    <w:rsid w:val="00FB7AC0"/>
    <w:rsid w:val="00FB7D17"/>
    <w:rsid w:val="00FC051B"/>
    <w:rsid w:val="00FC15BC"/>
    <w:rsid w:val="00FC1851"/>
    <w:rsid w:val="00FC2BCB"/>
    <w:rsid w:val="00FC2CC8"/>
    <w:rsid w:val="00FC3FAA"/>
    <w:rsid w:val="00FC40B8"/>
    <w:rsid w:val="00FC42EB"/>
    <w:rsid w:val="00FC5511"/>
    <w:rsid w:val="00FC575B"/>
    <w:rsid w:val="00FC5979"/>
    <w:rsid w:val="00FC647E"/>
    <w:rsid w:val="00FC6568"/>
    <w:rsid w:val="00FC7EAA"/>
    <w:rsid w:val="00FD0414"/>
    <w:rsid w:val="00FD0FA9"/>
    <w:rsid w:val="00FD13B6"/>
    <w:rsid w:val="00FD15A4"/>
    <w:rsid w:val="00FD1DD3"/>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6EB1"/>
    <w:rsid w:val="00FF77C5"/>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uiPriority w:val="99"/>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목록 단락,—ñ弌’i"/>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 w:type="character" w:customStyle="1" w:styleId="contentpasted1">
    <w:name w:val="contentpasted1"/>
    <w:basedOn w:val="a0"/>
    <w:rsid w:val="00AF13D0"/>
  </w:style>
  <w:style w:type="paragraph" w:customStyle="1" w:styleId="Proposal">
    <w:name w:val="Proposal"/>
    <w:basedOn w:val="a"/>
    <w:rsid w:val="00C255DF"/>
    <w:pPr>
      <w:numPr>
        <w:numId w:val="17"/>
      </w:numPr>
      <w:tabs>
        <w:tab w:val="left" w:pos="1701"/>
      </w:tabs>
      <w:overflowPunct w:val="0"/>
      <w:autoSpaceDE w:val="0"/>
      <w:autoSpaceDN w:val="0"/>
      <w:adjustRightInd w:val="0"/>
      <w:spacing w:after="120" w:line="240" w:lineRule="auto"/>
      <w:jc w:val="both"/>
      <w:textAlignment w:val="baseline"/>
    </w:pPr>
    <w:rPr>
      <w:rFonts w:ascii="Arial" w:eastAsia="Times New Roman" w:hAnsi="Arial"/>
      <w:b/>
      <w:bCs/>
      <w:lang w:eastAsia="zh-CN"/>
    </w:rPr>
  </w:style>
  <w:style w:type="paragraph" w:customStyle="1" w:styleId="Observation">
    <w:name w:val="Observation"/>
    <w:basedOn w:val="Proposal"/>
    <w:qFormat/>
    <w:rsid w:val="00C255DF"/>
    <w:pPr>
      <w:numPr>
        <w:numId w:val="18"/>
      </w:numPr>
      <w:ind w:left="1701" w:hanging="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13514889">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3ED20C-92E2-40ED-A396-5C778F905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13694</TotalTime>
  <Pages>4</Pages>
  <Words>1481</Words>
  <Characters>8443</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374</cp:revision>
  <dcterms:created xsi:type="dcterms:W3CDTF">2022-07-27T07:51:00Z</dcterms:created>
  <dcterms:modified xsi:type="dcterms:W3CDTF">2023-05-11T01:59:00Z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